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0218" w:rsidRDefault="007B6BA4">
      <w:pPr>
        <w:rPr>
          <w:rFonts w:hint="eastAsia"/>
        </w:rPr>
      </w:pPr>
      <w:r>
        <w:rPr>
          <w:noProof/>
          <w:lang w:val="en-US" w:eastAsia="en-US" w:bidi="ar-SA"/>
        </w:rPr>
        <mc:AlternateContent>
          <mc:Choice Requires="wps">
            <w:drawing>
              <wp:anchor distT="571500" distB="571500" distL="1857375" distR="0" simplePos="0" relativeHeight="2" behindDoc="0" locked="0" layoutInCell="1" allowOverlap="1">
                <wp:simplePos x="0" y="0"/>
                <wp:positionH relativeFrom="column">
                  <wp:align>left</wp:align>
                </wp:positionH>
                <wp:positionV relativeFrom="line">
                  <wp:align>top</wp:align>
                </wp:positionV>
                <wp:extent cx="7429500" cy="528320"/>
                <wp:effectExtent l="0" t="0" r="0" b="0"/>
                <wp:wrapSquare wrapText="largest"/>
                <wp:docPr id="1" name="Frame1"/>
                <wp:cNvGraphicFramePr/>
                <a:graphic xmlns:a="http://schemas.openxmlformats.org/drawingml/2006/main">
                  <a:graphicData uri="http://schemas.microsoft.com/office/word/2010/wordprocessingShape">
                    <wps:wsp>
                      <wps:cNvSpPr txBox="1"/>
                      <wps:spPr>
                        <a:xfrm>
                          <a:off x="0" y="0"/>
                          <a:ext cx="7429500" cy="528320"/>
                        </a:xfrm>
                        <a:prstGeom prst="rect">
                          <a:avLst/>
                        </a:prstGeom>
                      </wps:spPr>
                      <wps:txbx>
                        <w:txbxContent>
                          <w:p w:rsidR="00A40218" w:rsidRDefault="000A1B30">
                            <w:pPr>
                              <w:pStyle w:val="Heading1"/>
                              <w:spacing w:before="0" w:after="0"/>
                              <w:jc w:val="center"/>
                              <w:rPr>
                                <w:rFonts w:ascii="Meta" w:hAnsi="Meta" w:hint="eastAsia"/>
                                <w:b w:val="0"/>
                                <w:color w:val="585858"/>
                              </w:rPr>
                            </w:pPr>
                            <w:r>
                              <w:rPr>
                                <w:rFonts w:ascii="Meta" w:hAnsi="Meta"/>
                                <w:b w:val="0"/>
                                <w:color w:val="585858"/>
                              </w:rPr>
                              <w:t>20</w:t>
                            </w:r>
                            <w:r w:rsidR="008F6572">
                              <w:rPr>
                                <w:rFonts w:ascii="Meta" w:hAnsi="Meta"/>
                                <w:b w:val="0"/>
                                <w:color w:val="585858"/>
                              </w:rPr>
                              <w:t>2</w:t>
                            </w:r>
                            <w:r w:rsidR="00AE0B36">
                              <w:rPr>
                                <w:rFonts w:ascii="Meta" w:hAnsi="Meta"/>
                                <w:b w:val="0"/>
                                <w:color w:val="585858"/>
                              </w:rPr>
                              <w:t>2</w:t>
                            </w:r>
                            <w:r w:rsidR="007B6BA4">
                              <w:rPr>
                                <w:rFonts w:ascii="Meta" w:hAnsi="Meta"/>
                                <w:b w:val="0"/>
                                <w:color w:val="585858"/>
                              </w:rPr>
                              <w:t xml:space="preserve"> Annual Letter to Clients</w:t>
                            </w:r>
                          </w:p>
                          <w:p w:rsidR="00A40218" w:rsidRDefault="007B6BA4">
                            <w:pPr>
                              <w:pStyle w:val="TextBody"/>
                              <w:spacing w:after="345"/>
                              <w:jc w:val="center"/>
                              <w:rPr>
                                <w:rFonts w:ascii="Georgia" w:hAnsi="Georgia"/>
                                <w:i/>
                                <w:color w:val="6F6F6F"/>
                              </w:rPr>
                            </w:pPr>
                            <w:r>
                              <w:rPr>
                                <w:rFonts w:ascii="Georgia" w:hAnsi="Georgia"/>
                                <w:i/>
                                <w:color w:val="6F6F6F"/>
                              </w:rPr>
                              <w:t>Michael Kirkpatrick</w:t>
                            </w:r>
                          </w:p>
                        </w:txbxContent>
                      </wps:txbx>
                      <wps:bodyPr lIns="0" tIns="0" rIns="0" bIns="0" anchor="t">
                        <a:noAutofit/>
                      </wps:bodyPr>
                    </wps:wsp>
                  </a:graphicData>
                </a:graphic>
              </wp:anchor>
            </w:drawing>
          </mc:Choice>
          <mc:Fallback>
            <w:pict>
              <v:shapetype id="_x0000_t202" coordsize="21600,21600" o:spt="202" path="m,l,21600r21600,l21600,xe">
                <v:stroke joinstyle="miter"/>
                <v:path gradientshapeok="t" o:connecttype="rect"/>
              </v:shapetype>
              <v:shape id="Frame1" o:spid="_x0000_s1026" type="#_x0000_t202" style="position:absolute;margin-left:0;margin-top:0;width:585pt;height:41.6pt;z-index:2;visibility:visible;mso-wrap-style:square;mso-wrap-distance-left:146.25pt;mso-wrap-distance-top:45pt;mso-wrap-distance-right:0;mso-wrap-distance-bottom:45pt;mso-position-horizontal:left;mso-position-horizontal-relative:text;mso-position-vertical:top;mso-position-vertical-relative:lin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" filled="f" stroked="f">
                <v:textbox inset="0,0,0,0">
                  <w:txbxContent>
                    <w:p w:rsidR="00A40218" w:rsidRDefault="000A1B30">
                      <w:pPr>
                        <w:pStyle w:val="Heading1"/>
                        <w:spacing w:before="0" w:after="0"/>
                        <w:jc w:val="center"/>
                        <w:rPr>
                          <w:rFonts w:ascii="Meta" w:hAnsi="Meta" w:hint="eastAsia"/>
                          <w:b w:val="0"/>
                          <w:color w:val="585858"/>
                        </w:rPr>
                      </w:pPr>
                      <w:r>
                        <w:rPr>
                          <w:rFonts w:ascii="Meta" w:hAnsi="Meta"/>
                          <w:b w:val="0"/>
                          <w:color w:val="585858"/>
                        </w:rPr>
                        <w:t>20</w:t>
                      </w:r>
                      <w:r w:rsidR="008F6572">
                        <w:rPr>
                          <w:rFonts w:ascii="Meta" w:hAnsi="Meta"/>
                          <w:b w:val="0"/>
                          <w:color w:val="585858"/>
                        </w:rPr>
                        <w:t>2</w:t>
                      </w:r>
                      <w:r w:rsidR="00AE0B36">
                        <w:rPr>
                          <w:rFonts w:ascii="Meta" w:hAnsi="Meta"/>
                          <w:b w:val="0"/>
                          <w:color w:val="585858"/>
                        </w:rPr>
                        <w:t>2</w:t>
                      </w:r>
                      <w:r w:rsidR="007B6BA4">
                        <w:rPr>
                          <w:rFonts w:ascii="Meta" w:hAnsi="Meta"/>
                          <w:b w:val="0"/>
                          <w:color w:val="585858"/>
                        </w:rPr>
                        <w:t xml:space="preserve"> Annual Letter to Clients</w:t>
                      </w:r>
                    </w:p>
                    <w:p w:rsidR="00A40218" w:rsidRDefault="007B6BA4">
                      <w:pPr>
                        <w:pStyle w:val="TextBody"/>
                        <w:spacing w:after="345"/>
                        <w:jc w:val="center"/>
                        <w:rPr>
                          <w:rFonts w:ascii="Georgia" w:hAnsi="Georgia"/>
                          <w:i/>
                          <w:color w:val="6F6F6F"/>
                        </w:rPr>
                      </w:pPr>
                      <w:r>
                        <w:rPr>
                          <w:rFonts w:ascii="Georgia" w:hAnsi="Georgia"/>
                          <w:i/>
                          <w:color w:val="6F6F6F"/>
                        </w:rPr>
                        <w:t>Michael Kirkpatrick</w:t>
                      </w:r>
                    </w:p>
                  </w:txbxContent>
                </v:textbox>
                <w10:wrap type="square" side="largest" anchory="line"/>
              </v:shape>
            </w:pict>
          </mc:Fallback>
        </mc:AlternateContent>
      </w:r>
      <w:r>
        <w:rPr>
          <w:noProof/>
          <w:lang w:val="en-US" w:eastAsia="en-US" w:bidi="ar-SA"/>
        </w:rPr>
        <mc:AlternateContent>
          <mc:Choice Requires="wps">
            <w:drawing>
              <wp:anchor distT="0" distB="0" distL="1857375" distR="0" simplePos="0" relativeHeight="3" behindDoc="0" locked="0" layoutInCell="1" allowOverlap="1">
                <wp:simplePos x="0" y="0"/>
                <wp:positionH relativeFrom="column">
                  <wp:align>left</wp:align>
                </wp:positionH>
                <wp:positionV relativeFrom="line">
                  <wp:align>top</wp:align>
                </wp:positionV>
                <wp:extent cx="7429500" cy="89535"/>
                <wp:effectExtent l="0" t="0" r="0" b="0"/>
                <wp:wrapSquare wrapText="largest"/>
                <wp:docPr id="2" name="Frame2"/>
                <wp:cNvGraphicFramePr/>
                <a:graphic xmlns:a="http://schemas.openxmlformats.org/drawingml/2006/main">
                  <a:graphicData uri="http://schemas.microsoft.com/office/word/2010/wordprocessingShape">
                    <wps:wsp>
                      <wps:cNvSpPr txBox="1"/>
                      <wps:spPr>
                        <a:xfrm>
                          <a:off x="0" y="0"/>
                          <a:ext cx="7429500" cy="89535"/>
                        </a:xfrm>
                        <a:prstGeom prst="rect">
                          <a:avLst/>
                        </a:prstGeom>
                      </wps:spPr>
                      <wps:txbx>
                        <w:txbxContent>
                          <w:p w:rsidR="00A40218" w:rsidRDefault="00A40218">
                            <w:pPr>
                              <w:pStyle w:val="HorizontalLine"/>
                              <w:rPr>
                                <w:rFonts w:hint="eastAsia"/>
                              </w:rPr>
                            </w:pPr>
                          </w:p>
                        </w:txbxContent>
                      </wps:txbx>
                      <wps:bodyPr lIns="0" tIns="0" rIns="0" bIns="0" anchor="t">
                        <a:noAutofit/>
                      </wps:bodyPr>
                    </wps:wsp>
                  </a:graphicData>
                </a:graphic>
              </wp:anchor>
            </w:drawing>
          </mc:Choice>
          <mc:Fallback>
            <w:pict>
              <v:shape id="Frame2" o:spid="_x0000_s1027" type="#_x0000_t202" style="position:absolute;margin-left:0;margin-top:0;width:585pt;height:7.05pt;z-index:3;visibility:visible;mso-wrap-style:square;mso-wrap-distance-left:146.25pt;mso-wrap-distance-top:0;mso-wrap-distance-right:0;mso-wrap-distance-bottom:0;mso-position-horizontal:left;mso-position-horizontal-relative:text;mso-position-vertical:top;mso-position-vertical-relative:lin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" filled="f" stroked="f">
                <v:textbox inset="0,0,0,0">
                  <w:txbxContent>
                    <w:p w:rsidR="00A40218" w:rsidRDefault="00A40218">
                      <w:pPr>
                        <w:pStyle w:val="HorizontalLine"/>
                        <w:rPr>
                          <w:rFonts w:hint="eastAsia"/>
                        </w:rPr>
                      </w:pPr>
                    </w:p>
                  </w:txbxContent>
                </v:textbox>
                <w10:wrap type="square" side="largest" anchory="line"/>
              </v:shape>
            </w:pict>
          </mc:Fallback>
        </mc:AlternateContent>
      </w:r>
      <w:r>
        <w:rPr>
          <w:noProof/>
          <w:lang w:val="en-US" w:eastAsia="en-US" w:bidi="ar-SA"/>
        </w:rPr>
        <mc:AlternateContent>
          <mc:Choice Requires="wps">
            <w:drawing>
              <wp:anchor distT="0" distB="0" distL="0" distR="0" simplePos="0" relativeHeight="4" behindDoc="0" locked="0" layoutInCell="1" allowOverlap="1">
                <wp:simplePos x="0" y="0"/>
                <wp:positionH relativeFrom="column">
                  <wp:align>left</wp:align>
                </wp:positionH>
                <wp:positionV relativeFrom="line">
                  <wp:align>top</wp:align>
                </wp:positionV>
                <wp:extent cx="1809750" cy="175260"/>
                <wp:effectExtent l="0" t="0" r="0" b="0"/>
                <wp:wrapSquare wrapText="largest"/>
                <wp:docPr id="3" name="Frame3"/>
                <wp:cNvGraphicFramePr/>
                <a:graphic xmlns:a="http://schemas.openxmlformats.org/drawingml/2006/main">
                  <a:graphicData uri="http://schemas.microsoft.com/office/word/2010/wordprocessingShape">
                    <wps:wsp>
                      <wps:cNvSpPr txBox="1"/>
                      <wps:spPr>
                        <a:xfrm>
                          <a:off x="0" y="0"/>
                          <a:ext cx="1809750" cy="175260"/>
                        </a:xfrm>
                        <a:prstGeom prst="rect">
                          <a:avLst/>
                        </a:prstGeom>
                      </wps:spPr>
                      <wps:txbx>
                        <w:txbxContent>
                          <w:p w:rsidR="00A40218" w:rsidRDefault="00A40218">
                            <w:pPr>
                              <w:pStyle w:val="TextBody"/>
                              <w:rPr>
                                <w:rFonts w:hint="eastAsia"/>
                              </w:rPr>
                            </w:pPr>
                          </w:p>
                        </w:txbxContent>
                      </wps:txbx>
                      <wps:bodyPr lIns="0" tIns="0" rIns="0" bIns="0" anchor="t">
                        <a:noAutofit/>
                      </wps:bodyPr>
                    </wps:wsp>
                  </a:graphicData>
                </a:graphic>
              </wp:anchor>
            </w:drawing>
          </mc:Choice>
          <mc:Fallback>
            <w:pict>
              <v:shape id="Frame3" o:spid="_x0000_s1028" type="#_x0000_t202" style="position:absolute;margin-left:0;margin-top:0;width:142.5pt;height:13.8pt;z-index:4;visibility:visible;mso-wrap-style:square;mso-wrap-distance-left:0;mso-wrap-distance-top:0;mso-wrap-distance-right:0;mso-wrap-distance-bottom:0;mso-position-horizontal:left;mso-position-horizontal-relative:text;mso-position-vertical:top;mso-position-vertical-relative:lin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" filled="f" stroked="f">
                <v:textbox inset="0,0,0,0">
                  <w:txbxContent>
                    <w:p w:rsidR="00A40218" w:rsidRDefault="00A40218">
                      <w:pPr>
                        <w:pStyle w:val="TextBody"/>
                        <w:rPr>
                          <w:rFonts w:hint="eastAsia"/>
                        </w:rPr>
                      </w:pPr>
                    </w:p>
                  </w:txbxContent>
                </v:textbox>
                <w10:wrap type="square" side="largest" anchory="line"/>
              </v:shape>
            </w:pict>
          </mc:Fallback>
        </mc:AlternateContent>
      </w:r>
      <w:r>
        <w:rPr>
          <w:noProof/>
          <w:lang w:val="en-US" w:eastAsia="en-US" w:bidi="ar-SA"/>
        </w:rPr>
        <mc:AlternateContent>
          <mc:Choice Requires="wps">
            <w:drawing>
              <wp:anchor distT="0" distB="0" distL="0" distR="0" simplePos="0" relativeHeight="6" behindDoc="0" locked="0" layoutInCell="1" allowOverlap="1">
                <wp:simplePos x="0" y="0"/>
                <wp:positionH relativeFrom="column">
                  <wp:align>left</wp:align>
                </wp:positionH>
                <wp:positionV relativeFrom="line">
                  <wp:align>top</wp:align>
                </wp:positionV>
                <wp:extent cx="1809750" cy="175260"/>
                <wp:effectExtent l="0" t="0" r="0" b="0"/>
                <wp:wrapSquare wrapText="largest"/>
                <wp:docPr id="5" name="Frame5"/>
                <wp:cNvGraphicFramePr/>
                <a:graphic xmlns:a="http://schemas.openxmlformats.org/drawingml/2006/main">
                  <a:graphicData uri="http://schemas.microsoft.com/office/word/2010/wordprocessingShape">
                    <wps:wsp>
                      <wps:cNvSpPr txBox="1"/>
                      <wps:spPr>
                        <a:xfrm>
                          <a:off x="0" y="0"/>
                          <a:ext cx="1809750" cy="175260"/>
                        </a:xfrm>
                        <a:prstGeom prst="rect">
                          <a:avLst/>
                        </a:prstGeom>
                      </wps:spPr>
                      <wps:txbx>
                        <w:txbxContent>
                          <w:p w:rsidR="00A40218" w:rsidRDefault="00A40218">
                            <w:pPr>
                              <w:pStyle w:val="TextBody"/>
                              <w:rPr>
                                <w:rFonts w:hint="eastAsia"/>
                              </w:rPr>
                            </w:pPr>
                          </w:p>
                        </w:txbxContent>
                      </wps:txbx>
                      <wps:bodyPr lIns="0" tIns="0" rIns="0" bIns="0" anchor="t">
                        <a:noAutofit/>
                      </wps:bodyPr>
                    </wps:wsp>
                  </a:graphicData>
                </a:graphic>
              </wp:anchor>
            </w:drawing>
          </mc:Choice>
          <mc:Fallback>
            <w:pict>
              <v:shape id="Frame5" o:spid="_x0000_s1029" type="#_x0000_t202" style="position:absolute;margin-left:0;margin-top:0;width:142.5pt;height:13.8pt;z-index:6;visibility:visible;mso-wrap-style:square;mso-wrap-distance-left:0;mso-wrap-distance-top:0;mso-wrap-distance-right:0;mso-wrap-distance-bottom:0;mso-position-horizontal:left;mso-position-horizontal-relative:text;mso-position-vertical:top;mso-position-vertical-relative:lin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" filled="f" stroked="f">
                <v:textbox inset="0,0,0,0">
                  <w:txbxContent>
                    <w:p w:rsidR="00A40218" w:rsidRDefault="00A40218">
                      <w:pPr>
                        <w:pStyle w:val="TextBody"/>
                        <w:rPr>
                          <w:rFonts w:hint="eastAsia"/>
                        </w:rPr>
                      </w:pPr>
                    </w:p>
                  </w:txbxContent>
                </v:textbox>
                <w10:wrap type="square" side="largest" anchory="line"/>
              </v:shape>
            </w:pict>
          </mc:Fallback>
        </mc:AlternateContent>
      </w:r>
    </w:p>
    <w:p w:rsidR="009A5B28" w:rsidRDefault="009A5B28">
      <w:pPr>
        <w:rPr>
          <w:rFonts w:hint="eastAsia"/>
        </w:rPr>
      </w:pPr>
    </w:p>
    <w:p w:rsidR="009A5B28" w:rsidRDefault="009A5B28">
      <w:pPr>
        <w:rPr>
          <w:rFonts w:hint="eastAsia"/>
        </w:rPr>
      </w:pPr>
    </w:p>
    <w:p w:rsidR="009A5B28" w:rsidRPr="003C4FFA" w:rsidRDefault="00226251" w:rsidP="009A5B28">
      <w:pPr>
        <w:pStyle w:val="TextBody"/>
        <w:spacing w:after="345"/>
        <w:rPr>
          <w:rFonts w:ascii="Arial" w:hAnsi="Arial"/>
          <w:sz w:val="22"/>
          <w:szCs w:val="22"/>
        </w:rPr>
      </w:pPr>
      <w:r>
        <w:rPr>
          <w:rStyle w:val="StrongEmphasis"/>
          <w:rFonts w:ascii="Arial" w:hAnsi="Arial"/>
          <w:sz w:val="22"/>
          <w:szCs w:val="22"/>
        </w:rPr>
        <w:t xml:space="preserve">A </w:t>
      </w:r>
      <w:r w:rsidR="00AE0B36">
        <w:rPr>
          <w:rStyle w:val="StrongEmphasis"/>
          <w:rFonts w:ascii="Arial" w:hAnsi="Arial"/>
          <w:sz w:val="22"/>
          <w:szCs w:val="22"/>
        </w:rPr>
        <w:t>tough</w:t>
      </w:r>
      <w:r>
        <w:rPr>
          <w:rStyle w:val="StrongEmphasis"/>
          <w:rFonts w:ascii="Arial" w:hAnsi="Arial"/>
          <w:sz w:val="22"/>
          <w:szCs w:val="22"/>
        </w:rPr>
        <w:t xml:space="preserve"> year for the stock market</w:t>
      </w:r>
    </w:p>
    <w:p w:rsidR="009A5B28" w:rsidRPr="003C4FFA" w:rsidRDefault="00B81317" w:rsidP="009A5B28">
      <w:pPr>
        <w:pStyle w:val="TextBody"/>
        <w:spacing w:after="345"/>
        <w:rPr>
          <w:rFonts w:ascii="Arial" w:hAnsi="Arial"/>
          <w:sz w:val="22"/>
          <w:szCs w:val="22"/>
        </w:rPr>
      </w:pPr>
      <w:r>
        <w:rPr>
          <w:rFonts w:ascii="Arial" w:hAnsi="Arial"/>
          <w:sz w:val="22"/>
          <w:szCs w:val="22"/>
        </w:rPr>
        <w:t>From January 1</w:t>
      </w:r>
      <w:r w:rsidRPr="00B81317">
        <w:rPr>
          <w:rFonts w:ascii="Arial" w:hAnsi="Arial"/>
          <w:sz w:val="22"/>
          <w:szCs w:val="22"/>
          <w:vertAlign w:val="superscript"/>
        </w:rPr>
        <w:t>st</w:t>
      </w:r>
      <w:r>
        <w:rPr>
          <w:rFonts w:ascii="Arial" w:hAnsi="Arial"/>
          <w:sz w:val="22"/>
          <w:szCs w:val="22"/>
        </w:rPr>
        <w:t xml:space="preserve"> to December 2</w:t>
      </w:r>
      <w:r w:rsidR="00AE0B36">
        <w:rPr>
          <w:rFonts w:ascii="Arial" w:hAnsi="Arial"/>
          <w:sz w:val="22"/>
          <w:szCs w:val="22"/>
        </w:rPr>
        <w:t>0</w:t>
      </w:r>
      <w:r>
        <w:rPr>
          <w:rFonts w:ascii="Arial" w:hAnsi="Arial"/>
          <w:sz w:val="22"/>
          <w:szCs w:val="22"/>
        </w:rPr>
        <w:t>, 202</w:t>
      </w:r>
      <w:r w:rsidR="00AE0B36">
        <w:rPr>
          <w:rFonts w:ascii="Arial" w:hAnsi="Arial"/>
          <w:sz w:val="22"/>
          <w:szCs w:val="22"/>
        </w:rPr>
        <w:t>2</w:t>
      </w:r>
      <w:r>
        <w:rPr>
          <w:rFonts w:ascii="Arial" w:hAnsi="Arial"/>
          <w:sz w:val="22"/>
          <w:szCs w:val="22"/>
        </w:rPr>
        <w:t xml:space="preserve"> the </w:t>
      </w:r>
      <w:r w:rsidR="009A5B28" w:rsidRPr="003C4FFA">
        <w:rPr>
          <w:rFonts w:ascii="Arial" w:hAnsi="Arial"/>
          <w:sz w:val="22"/>
          <w:szCs w:val="22"/>
        </w:rPr>
        <w:t xml:space="preserve">Canadian </w:t>
      </w:r>
      <w:r>
        <w:rPr>
          <w:rFonts w:ascii="Arial" w:hAnsi="Arial"/>
          <w:sz w:val="22"/>
          <w:szCs w:val="22"/>
        </w:rPr>
        <w:t>stock market</w:t>
      </w:r>
      <w:r w:rsidR="009A5B28" w:rsidRPr="003C4FFA">
        <w:rPr>
          <w:rFonts w:ascii="Arial" w:hAnsi="Arial"/>
          <w:sz w:val="22"/>
          <w:szCs w:val="22"/>
        </w:rPr>
        <w:t xml:space="preserve"> (S&amp;P/TSX Composite Index) </w:t>
      </w:r>
      <w:r>
        <w:rPr>
          <w:rFonts w:ascii="Arial" w:hAnsi="Arial"/>
          <w:sz w:val="22"/>
          <w:szCs w:val="22"/>
        </w:rPr>
        <w:t>was</w:t>
      </w:r>
      <w:r w:rsidR="00D9254B" w:rsidRPr="003C4FFA">
        <w:rPr>
          <w:rFonts w:ascii="Arial" w:hAnsi="Arial"/>
          <w:sz w:val="22"/>
          <w:szCs w:val="22"/>
        </w:rPr>
        <w:t xml:space="preserve"> </w:t>
      </w:r>
      <w:r w:rsidR="00AE0B36">
        <w:rPr>
          <w:rFonts w:ascii="Arial" w:hAnsi="Arial"/>
          <w:sz w:val="22"/>
          <w:szCs w:val="22"/>
        </w:rPr>
        <w:t>down 8.73</w:t>
      </w:r>
      <w:r w:rsidR="008F6572">
        <w:rPr>
          <w:rFonts w:ascii="Arial" w:hAnsi="Arial"/>
          <w:sz w:val="22"/>
          <w:szCs w:val="22"/>
        </w:rPr>
        <w:t>%</w:t>
      </w:r>
      <w:r>
        <w:rPr>
          <w:rFonts w:ascii="Arial" w:hAnsi="Arial"/>
          <w:sz w:val="22"/>
          <w:szCs w:val="22"/>
        </w:rPr>
        <w:t xml:space="preserve">.  </w:t>
      </w:r>
      <w:r w:rsidR="00B23A7E" w:rsidRPr="003C4FFA">
        <w:rPr>
          <w:rFonts w:ascii="Arial" w:hAnsi="Arial"/>
          <w:sz w:val="22"/>
          <w:szCs w:val="22"/>
        </w:rPr>
        <w:t>T</w:t>
      </w:r>
      <w:r w:rsidR="009A5B28" w:rsidRPr="003C4FFA">
        <w:rPr>
          <w:rFonts w:ascii="Arial" w:hAnsi="Arial"/>
          <w:sz w:val="22"/>
          <w:szCs w:val="22"/>
        </w:rPr>
        <w:t xml:space="preserve">he world stock market (MSCI World Index) was </w:t>
      </w:r>
      <w:r w:rsidR="00AE0B36">
        <w:rPr>
          <w:rFonts w:ascii="Arial" w:hAnsi="Arial"/>
          <w:sz w:val="22"/>
          <w:szCs w:val="22"/>
        </w:rPr>
        <w:t>down</w:t>
      </w:r>
      <w:r w:rsidR="006047E7" w:rsidRPr="003C4FFA">
        <w:rPr>
          <w:rFonts w:ascii="Arial" w:hAnsi="Arial"/>
          <w:sz w:val="22"/>
          <w:szCs w:val="22"/>
        </w:rPr>
        <w:t xml:space="preserve"> </w:t>
      </w:r>
      <w:r w:rsidR="00AE0B36">
        <w:rPr>
          <w:rFonts w:ascii="Arial" w:hAnsi="Arial"/>
          <w:sz w:val="22"/>
          <w:szCs w:val="22"/>
        </w:rPr>
        <w:t>16.96</w:t>
      </w:r>
      <w:r w:rsidR="009A5B28" w:rsidRPr="003C4FFA">
        <w:rPr>
          <w:rFonts w:ascii="Arial" w:hAnsi="Arial"/>
          <w:sz w:val="22"/>
          <w:szCs w:val="22"/>
        </w:rPr>
        <w:t>% over the same time period.</w:t>
      </w:r>
    </w:p>
    <w:p w:rsidR="009A5B28" w:rsidRPr="003C4FFA" w:rsidRDefault="009A5B28" w:rsidP="009A5B28">
      <w:pPr>
        <w:pStyle w:val="TextBody"/>
        <w:spacing w:after="345"/>
        <w:rPr>
          <w:rFonts w:ascii="Arial" w:hAnsi="Arial"/>
          <w:sz w:val="22"/>
          <w:szCs w:val="22"/>
        </w:rPr>
      </w:pPr>
      <w:r w:rsidRPr="003C4FFA">
        <w:rPr>
          <w:rFonts w:ascii="Arial" w:hAnsi="Arial"/>
          <w:sz w:val="22"/>
          <w:szCs w:val="22"/>
        </w:rPr>
        <w:t xml:space="preserve">This our </w:t>
      </w:r>
      <w:r w:rsidR="00AE0B36">
        <w:rPr>
          <w:rFonts w:ascii="Arial" w:hAnsi="Arial"/>
          <w:sz w:val="22"/>
          <w:szCs w:val="22"/>
        </w:rPr>
        <w:t>sixth</w:t>
      </w:r>
      <w:r w:rsidR="00BD3786">
        <w:rPr>
          <w:rFonts w:ascii="Arial" w:hAnsi="Arial"/>
          <w:sz w:val="22"/>
          <w:szCs w:val="22"/>
        </w:rPr>
        <w:t xml:space="preserve"> </w:t>
      </w:r>
      <w:r w:rsidRPr="003C4FFA">
        <w:rPr>
          <w:rFonts w:ascii="Arial" w:hAnsi="Arial"/>
          <w:sz w:val="22"/>
          <w:szCs w:val="22"/>
        </w:rPr>
        <w:t>annual letter to our clients.  We will share some of the highs and lows of the past year and as always your feedback is welcome. </w:t>
      </w:r>
    </w:p>
    <w:p w:rsidR="009A5B28" w:rsidRPr="003C4FFA" w:rsidRDefault="009A5B28" w:rsidP="009A5B28">
      <w:pPr>
        <w:pStyle w:val="TextBody"/>
        <w:spacing w:after="345"/>
        <w:rPr>
          <w:rFonts w:ascii="Arial" w:hAnsi="Arial"/>
          <w:sz w:val="22"/>
          <w:szCs w:val="22"/>
        </w:rPr>
      </w:pPr>
      <w:r w:rsidRPr="003C4FFA">
        <w:rPr>
          <w:rStyle w:val="StrongEmphasis"/>
          <w:rFonts w:ascii="Arial" w:hAnsi="Arial"/>
          <w:sz w:val="22"/>
          <w:szCs w:val="22"/>
        </w:rPr>
        <w:t>What would we have done differently?</w:t>
      </w:r>
    </w:p>
    <w:p w:rsidR="009A5B28" w:rsidRPr="003C4FFA" w:rsidRDefault="009A5B28" w:rsidP="009A5B28">
      <w:pPr>
        <w:pStyle w:val="TextBody"/>
        <w:spacing w:after="345"/>
        <w:rPr>
          <w:rFonts w:ascii="Arial" w:hAnsi="Arial"/>
          <w:sz w:val="22"/>
          <w:szCs w:val="22"/>
        </w:rPr>
      </w:pPr>
      <w:r w:rsidRPr="003C4FFA">
        <w:rPr>
          <w:rFonts w:ascii="Arial" w:hAnsi="Arial"/>
          <w:sz w:val="22"/>
          <w:szCs w:val="22"/>
        </w:rPr>
        <w:t>If we could go back to January 1, 20</w:t>
      </w:r>
      <w:r w:rsidR="008F6572">
        <w:rPr>
          <w:rFonts w:ascii="Arial" w:hAnsi="Arial"/>
          <w:sz w:val="22"/>
          <w:szCs w:val="22"/>
        </w:rPr>
        <w:t>2</w:t>
      </w:r>
      <w:r w:rsidR="00AE0B36">
        <w:rPr>
          <w:rFonts w:ascii="Arial" w:hAnsi="Arial"/>
          <w:sz w:val="22"/>
          <w:szCs w:val="22"/>
        </w:rPr>
        <w:t>2</w:t>
      </w:r>
      <w:r w:rsidRPr="003C4FFA">
        <w:rPr>
          <w:rFonts w:ascii="Arial" w:hAnsi="Arial"/>
          <w:sz w:val="22"/>
          <w:szCs w:val="22"/>
        </w:rPr>
        <w:t xml:space="preserve">, we would have allocated more money to </w:t>
      </w:r>
      <w:r w:rsidR="00AE0B36">
        <w:rPr>
          <w:rFonts w:ascii="Arial" w:hAnsi="Arial"/>
          <w:sz w:val="22"/>
          <w:szCs w:val="22"/>
        </w:rPr>
        <w:t>either cash or precious metals</w:t>
      </w:r>
      <w:r w:rsidR="00E84EC1">
        <w:rPr>
          <w:rFonts w:ascii="Arial" w:hAnsi="Arial"/>
          <w:sz w:val="22"/>
          <w:szCs w:val="22"/>
        </w:rPr>
        <w:t xml:space="preserve">.  </w:t>
      </w:r>
      <w:r w:rsidR="00576834">
        <w:rPr>
          <w:rFonts w:ascii="Arial" w:hAnsi="Arial"/>
          <w:sz w:val="22"/>
          <w:szCs w:val="22"/>
        </w:rPr>
        <w:t xml:space="preserve">Cash was one of the few assets that did not go down in 2021 and BMG Bullion which owns gold, platinum, and silver was up 6% year to date and was one of our best performers.  </w:t>
      </w:r>
    </w:p>
    <w:p w:rsidR="0084396D" w:rsidRPr="003C4FFA" w:rsidRDefault="0084396D" w:rsidP="0084396D">
      <w:pPr>
        <w:pStyle w:val="TextBody"/>
        <w:spacing w:after="345"/>
        <w:rPr>
          <w:rFonts w:ascii="Arial" w:hAnsi="Arial"/>
          <w:b/>
          <w:sz w:val="22"/>
          <w:szCs w:val="22"/>
        </w:rPr>
      </w:pPr>
      <w:r>
        <w:rPr>
          <w:rFonts w:ascii="Arial" w:hAnsi="Arial"/>
          <w:b/>
          <w:sz w:val="22"/>
          <w:szCs w:val="22"/>
        </w:rPr>
        <w:t>Market Highlights and Lowlights/ Le Malaise du Jour</w:t>
      </w:r>
    </w:p>
    <w:p w:rsidR="00D32619" w:rsidRDefault="00B633B4" w:rsidP="009A5B28">
      <w:pPr>
        <w:pStyle w:val="TextBody"/>
        <w:spacing w:after="345"/>
        <w:rPr>
          <w:rFonts w:ascii="Arial" w:hAnsi="Arial"/>
          <w:sz w:val="22"/>
          <w:szCs w:val="22"/>
        </w:rPr>
      </w:pPr>
      <w:r>
        <w:rPr>
          <w:rFonts w:ascii="Arial" w:hAnsi="Arial"/>
          <w:sz w:val="22"/>
          <w:szCs w:val="22"/>
        </w:rPr>
        <w:t xml:space="preserve">The </w:t>
      </w:r>
      <w:r w:rsidR="00BD3786">
        <w:rPr>
          <w:rFonts w:ascii="Arial" w:hAnsi="Arial"/>
          <w:sz w:val="22"/>
          <w:szCs w:val="22"/>
        </w:rPr>
        <w:t xml:space="preserve">stock market just </w:t>
      </w:r>
      <w:r w:rsidR="00576834">
        <w:rPr>
          <w:rFonts w:ascii="Arial" w:hAnsi="Arial"/>
          <w:sz w:val="22"/>
          <w:szCs w:val="22"/>
        </w:rPr>
        <w:t xml:space="preserve">seemed to keep going down in 2022.  Rising interest and </w:t>
      </w:r>
      <w:r w:rsidR="00D32619">
        <w:rPr>
          <w:rFonts w:ascii="Arial" w:hAnsi="Arial"/>
          <w:sz w:val="22"/>
          <w:szCs w:val="22"/>
        </w:rPr>
        <w:t xml:space="preserve">inflation </w:t>
      </w:r>
      <w:r w:rsidR="00576834">
        <w:rPr>
          <w:rFonts w:ascii="Arial" w:hAnsi="Arial"/>
          <w:sz w:val="22"/>
          <w:szCs w:val="22"/>
        </w:rPr>
        <w:t xml:space="preserve">are spooking investors and are causing the sell-off.   </w:t>
      </w:r>
    </w:p>
    <w:p w:rsidR="0084396D" w:rsidRPr="007A6E7A" w:rsidRDefault="004A0192" w:rsidP="009A5B28">
      <w:pPr>
        <w:pStyle w:val="TextBody"/>
        <w:spacing w:after="345"/>
        <w:rPr>
          <w:rFonts w:ascii="Arial" w:hAnsi="Arial"/>
          <w:sz w:val="22"/>
          <w:szCs w:val="22"/>
        </w:rPr>
      </w:pPr>
      <w:r>
        <w:rPr>
          <w:rFonts w:ascii="Arial" w:hAnsi="Arial"/>
          <w:sz w:val="22"/>
          <w:szCs w:val="22"/>
        </w:rPr>
        <w:t>On the fixed income side</w:t>
      </w:r>
      <w:r w:rsidR="00220122">
        <w:rPr>
          <w:rFonts w:ascii="Arial" w:hAnsi="Arial"/>
          <w:sz w:val="22"/>
          <w:szCs w:val="22"/>
        </w:rPr>
        <w:t xml:space="preserve">, </w:t>
      </w:r>
      <w:r w:rsidR="00D32619">
        <w:rPr>
          <w:rFonts w:ascii="Arial" w:hAnsi="Arial"/>
          <w:sz w:val="22"/>
          <w:szCs w:val="22"/>
        </w:rPr>
        <w:t xml:space="preserve">the Bank of Canada </w:t>
      </w:r>
      <w:r w:rsidR="00576834">
        <w:rPr>
          <w:rFonts w:ascii="Arial" w:hAnsi="Arial"/>
          <w:sz w:val="22"/>
          <w:szCs w:val="22"/>
        </w:rPr>
        <w:t>raised interest rates</w:t>
      </w:r>
      <w:r w:rsidR="001F7C10">
        <w:rPr>
          <w:rFonts w:ascii="Arial" w:hAnsi="Arial"/>
          <w:sz w:val="22"/>
          <w:szCs w:val="22"/>
        </w:rPr>
        <w:t xml:space="preserve">.  </w:t>
      </w:r>
      <w:r w:rsidR="003621AD">
        <w:rPr>
          <w:rFonts w:ascii="Arial" w:hAnsi="Arial"/>
          <w:sz w:val="22"/>
          <w:szCs w:val="22"/>
        </w:rPr>
        <w:t>L</w:t>
      </w:r>
      <w:r w:rsidR="00220122">
        <w:rPr>
          <w:rFonts w:ascii="Arial" w:hAnsi="Arial"/>
          <w:sz w:val="22"/>
          <w:szCs w:val="22"/>
        </w:rPr>
        <w:t>ong term bonds measured by the Canadian Universe Bond Index ETF</w:t>
      </w:r>
      <w:r w:rsidR="003A726A">
        <w:rPr>
          <w:rFonts w:ascii="Arial" w:hAnsi="Arial"/>
          <w:sz w:val="22"/>
          <w:szCs w:val="22"/>
        </w:rPr>
        <w:t xml:space="preserve"> (</w:t>
      </w:r>
      <w:r w:rsidR="00220122">
        <w:rPr>
          <w:rFonts w:ascii="Arial" w:hAnsi="Arial"/>
          <w:sz w:val="22"/>
          <w:szCs w:val="22"/>
        </w:rPr>
        <w:t>ticker XBB</w:t>
      </w:r>
      <w:r w:rsidR="003A726A">
        <w:rPr>
          <w:rFonts w:ascii="Arial" w:hAnsi="Arial"/>
          <w:sz w:val="22"/>
          <w:szCs w:val="22"/>
        </w:rPr>
        <w:t>)</w:t>
      </w:r>
      <w:r w:rsidR="003621AD">
        <w:rPr>
          <w:rFonts w:ascii="Arial" w:hAnsi="Arial"/>
          <w:sz w:val="22"/>
          <w:szCs w:val="22"/>
        </w:rPr>
        <w:t xml:space="preserve"> were down </w:t>
      </w:r>
      <w:r w:rsidR="00C33D67">
        <w:rPr>
          <w:rFonts w:ascii="Arial" w:hAnsi="Arial"/>
          <w:sz w:val="22"/>
          <w:szCs w:val="22"/>
        </w:rPr>
        <w:t>13.12</w:t>
      </w:r>
      <w:r w:rsidR="003621AD">
        <w:rPr>
          <w:rFonts w:ascii="Arial" w:hAnsi="Arial"/>
          <w:sz w:val="22"/>
          <w:szCs w:val="22"/>
        </w:rPr>
        <w:t xml:space="preserve">% while Canadian Preferred Shares (ticker ZPR) were </w:t>
      </w:r>
      <w:r w:rsidR="00576834">
        <w:rPr>
          <w:rFonts w:ascii="Arial" w:hAnsi="Arial"/>
          <w:sz w:val="22"/>
          <w:szCs w:val="22"/>
        </w:rPr>
        <w:t>down</w:t>
      </w:r>
      <w:r w:rsidR="003621AD">
        <w:rPr>
          <w:rFonts w:ascii="Arial" w:hAnsi="Arial"/>
          <w:sz w:val="22"/>
          <w:szCs w:val="22"/>
        </w:rPr>
        <w:t xml:space="preserve"> </w:t>
      </w:r>
      <w:r w:rsidR="00C33D67">
        <w:rPr>
          <w:rFonts w:ascii="Arial" w:hAnsi="Arial"/>
          <w:sz w:val="22"/>
          <w:szCs w:val="22"/>
        </w:rPr>
        <w:t>22.02</w:t>
      </w:r>
      <w:r w:rsidR="003621AD">
        <w:rPr>
          <w:rFonts w:ascii="Arial" w:hAnsi="Arial"/>
          <w:sz w:val="22"/>
          <w:szCs w:val="22"/>
        </w:rPr>
        <w:t>%</w:t>
      </w:r>
      <w:r w:rsidR="00220122">
        <w:rPr>
          <w:rFonts w:ascii="Arial" w:hAnsi="Arial"/>
          <w:sz w:val="22"/>
          <w:szCs w:val="22"/>
        </w:rPr>
        <w:t>.</w:t>
      </w:r>
      <w:r w:rsidR="00576834">
        <w:rPr>
          <w:rFonts w:ascii="Arial" w:hAnsi="Arial"/>
          <w:sz w:val="22"/>
          <w:szCs w:val="22"/>
        </w:rPr>
        <w:t xml:space="preserve">  It has been a disastrous year for fixed income.</w:t>
      </w:r>
      <w:r>
        <w:rPr>
          <w:rFonts w:ascii="Arial" w:hAnsi="Arial"/>
          <w:sz w:val="22"/>
          <w:szCs w:val="22"/>
        </w:rPr>
        <w:t xml:space="preserve">  </w:t>
      </w:r>
    </w:p>
    <w:p w:rsidR="009A5B28" w:rsidRPr="003C4FFA" w:rsidRDefault="009A5B28" w:rsidP="009A5B28">
      <w:pPr>
        <w:pStyle w:val="TextBody"/>
        <w:spacing w:after="345"/>
        <w:rPr>
          <w:rFonts w:ascii="Arial" w:hAnsi="Arial"/>
          <w:b/>
          <w:sz w:val="22"/>
          <w:szCs w:val="22"/>
        </w:rPr>
      </w:pPr>
      <w:r w:rsidRPr="003C4FFA">
        <w:rPr>
          <w:rFonts w:ascii="Arial" w:hAnsi="Arial"/>
          <w:b/>
          <w:sz w:val="22"/>
          <w:szCs w:val="22"/>
        </w:rPr>
        <w:t>Wealth Management</w:t>
      </w:r>
      <w:r w:rsidR="00B23A7E" w:rsidRPr="003C4FFA">
        <w:rPr>
          <w:rFonts w:ascii="Arial" w:hAnsi="Arial"/>
          <w:b/>
          <w:sz w:val="22"/>
          <w:szCs w:val="22"/>
        </w:rPr>
        <w:t xml:space="preserve"> Highlights and Updates</w:t>
      </w:r>
    </w:p>
    <w:p w:rsidR="004264FE" w:rsidRDefault="004264FE" w:rsidP="00576834">
      <w:pPr>
        <w:pStyle w:val="TextBody"/>
        <w:spacing w:after="345"/>
        <w:rPr>
          <w:rFonts w:ascii="Arial" w:hAnsi="Arial"/>
          <w:sz w:val="22"/>
          <w:szCs w:val="22"/>
        </w:rPr>
      </w:pPr>
    </w:p>
    <w:p w:rsidR="004264FE" w:rsidRDefault="004264FE" w:rsidP="00576834">
      <w:pPr>
        <w:pStyle w:val="TextBody"/>
        <w:spacing w:after="345"/>
        <w:rPr>
          <w:rFonts w:ascii="Arial" w:hAnsi="Arial"/>
          <w:sz w:val="22"/>
          <w:szCs w:val="22"/>
        </w:rPr>
      </w:pPr>
      <w:r>
        <w:rPr>
          <w:rFonts w:ascii="Arial" w:hAnsi="Arial"/>
          <w:sz w:val="22"/>
          <w:szCs w:val="22"/>
        </w:rPr>
        <w:t xml:space="preserve">The Smith </w:t>
      </w:r>
      <w:proofErr w:type="spellStart"/>
      <w:r>
        <w:rPr>
          <w:rFonts w:ascii="Arial" w:hAnsi="Arial"/>
          <w:sz w:val="22"/>
          <w:szCs w:val="22"/>
        </w:rPr>
        <w:t>Manouevre</w:t>
      </w:r>
      <w:proofErr w:type="spellEnd"/>
    </w:p>
    <w:p w:rsidR="00576834" w:rsidRDefault="00576834" w:rsidP="00576834">
      <w:pPr>
        <w:pStyle w:val="TextBody"/>
        <w:spacing w:after="345"/>
        <w:rPr>
          <w:rFonts w:ascii="Arial" w:hAnsi="Arial"/>
          <w:sz w:val="22"/>
          <w:szCs w:val="22"/>
        </w:rPr>
      </w:pPr>
      <w:r>
        <w:rPr>
          <w:rFonts w:ascii="Arial" w:hAnsi="Arial"/>
          <w:sz w:val="22"/>
          <w:szCs w:val="22"/>
        </w:rPr>
        <w:t xml:space="preserve">In 2022, we hosted a webinar on the Smith Manoeuvre </w:t>
      </w:r>
      <w:r w:rsidR="00826E75">
        <w:rPr>
          <w:rFonts w:ascii="Arial" w:hAnsi="Arial"/>
          <w:sz w:val="22"/>
          <w:szCs w:val="22"/>
        </w:rPr>
        <w:t xml:space="preserve">which you can </w:t>
      </w:r>
      <w:hyperlink r:id="rId5" w:anchor="The%20Smith%20Manouvre" w:history="1">
        <w:r w:rsidR="00826E75" w:rsidRPr="00151E39">
          <w:rPr>
            <w:rStyle w:val="Hyperlink"/>
            <w:rFonts w:ascii="Arial" w:hAnsi="Arial"/>
            <w:sz w:val="22"/>
            <w:szCs w:val="22"/>
          </w:rPr>
          <w:t>view</w:t>
        </w:r>
        <w:r w:rsidR="00151E39" w:rsidRPr="00151E39">
          <w:rPr>
            <w:rStyle w:val="Hyperlink"/>
            <w:rFonts w:ascii="Arial" w:hAnsi="Arial"/>
            <w:sz w:val="22"/>
            <w:szCs w:val="22"/>
          </w:rPr>
          <w:t xml:space="preserve"> by clicking</w:t>
        </w:r>
        <w:r w:rsidR="00826E75" w:rsidRPr="00151E39">
          <w:rPr>
            <w:rStyle w:val="Hyperlink"/>
            <w:rFonts w:ascii="Arial" w:hAnsi="Arial"/>
            <w:sz w:val="22"/>
            <w:szCs w:val="22"/>
          </w:rPr>
          <w:t xml:space="preserve"> here</w:t>
        </w:r>
      </w:hyperlink>
      <w:r w:rsidR="00826E75">
        <w:rPr>
          <w:rFonts w:ascii="Arial" w:hAnsi="Arial"/>
          <w:sz w:val="22"/>
          <w:szCs w:val="22"/>
        </w:rPr>
        <w:t xml:space="preserve">.  </w:t>
      </w:r>
      <w:r>
        <w:rPr>
          <w:rFonts w:ascii="Arial" w:hAnsi="Arial"/>
          <w:sz w:val="22"/>
          <w:szCs w:val="22"/>
        </w:rPr>
        <w:t xml:space="preserve">The Smith Manoeuvre is a debt conversion strategy that helps Canadians convert their non-deductible mortgage debt into tax deductible debt.  The end result is a growing annual tax refund, a reduction of the number of years to pay off the mortgage, and a growing portfolio at the same time.  </w:t>
      </w:r>
      <w:r w:rsidR="00D00D16">
        <w:rPr>
          <w:rFonts w:ascii="Arial" w:hAnsi="Arial"/>
          <w:sz w:val="22"/>
          <w:szCs w:val="22"/>
        </w:rPr>
        <w:t xml:space="preserve">I have shared </w:t>
      </w:r>
      <w:r w:rsidR="00D00D16">
        <w:rPr>
          <w:rFonts w:ascii="Arial" w:hAnsi="Arial"/>
          <w:sz w:val="22"/>
          <w:szCs w:val="22"/>
        </w:rPr>
        <w:lastRenderedPageBreak/>
        <w:t>the story with all of you and will continue to do so as I think all Canadian homeowners need to know about it.</w:t>
      </w:r>
    </w:p>
    <w:p w:rsidR="00917A8D" w:rsidRDefault="00917A8D" w:rsidP="00576834">
      <w:pPr>
        <w:pStyle w:val="TextBody"/>
        <w:spacing w:after="345"/>
        <w:rPr>
          <w:rFonts w:ascii="Arial" w:hAnsi="Arial"/>
          <w:sz w:val="22"/>
          <w:szCs w:val="22"/>
        </w:rPr>
      </w:pPr>
      <w:r>
        <w:rPr>
          <w:rFonts w:ascii="Arial" w:hAnsi="Arial"/>
          <w:sz w:val="22"/>
          <w:szCs w:val="22"/>
        </w:rPr>
        <w:t>Infinite Banking Concept (IBC)</w:t>
      </w:r>
    </w:p>
    <w:p w:rsidR="004264FE" w:rsidRDefault="004264FE" w:rsidP="00576834">
      <w:pPr>
        <w:pStyle w:val="TextBody"/>
        <w:spacing w:after="345"/>
        <w:rPr>
          <w:rFonts w:ascii="Arial" w:hAnsi="Arial"/>
          <w:sz w:val="22"/>
          <w:szCs w:val="22"/>
        </w:rPr>
      </w:pPr>
      <w:r>
        <w:rPr>
          <w:rFonts w:ascii="Arial" w:hAnsi="Arial"/>
          <w:sz w:val="22"/>
          <w:szCs w:val="22"/>
        </w:rPr>
        <w:t>I have been actively sharing the IBC story with you and will continue to do so.</w:t>
      </w:r>
      <w:r>
        <w:rPr>
          <w:rFonts w:ascii="Arial" w:hAnsi="Arial"/>
          <w:sz w:val="22"/>
          <w:szCs w:val="22"/>
        </w:rPr>
        <w:t xml:space="preserve">  </w:t>
      </w:r>
      <w:r>
        <w:rPr>
          <w:rFonts w:ascii="Arial" w:hAnsi="Arial"/>
          <w:sz w:val="22"/>
          <w:szCs w:val="22"/>
        </w:rPr>
        <w:t xml:space="preserve">IBC </w:t>
      </w:r>
      <w:r>
        <w:rPr>
          <w:rFonts w:ascii="Arial" w:hAnsi="Arial"/>
          <w:sz w:val="22"/>
          <w:szCs w:val="22"/>
        </w:rPr>
        <w:t>shows us how to</w:t>
      </w:r>
      <w:r>
        <w:rPr>
          <w:rFonts w:ascii="Arial" w:hAnsi="Arial"/>
          <w:sz w:val="22"/>
          <w:szCs w:val="22"/>
        </w:rPr>
        <w:t xml:space="preserve"> become wealth creators by being able to finance major capital expenses without giving up control of our capital.</w:t>
      </w:r>
      <w:r>
        <w:rPr>
          <w:rFonts w:ascii="Arial" w:hAnsi="Arial"/>
          <w:sz w:val="22"/>
          <w:szCs w:val="22"/>
        </w:rPr>
        <w:t xml:space="preserve">  </w:t>
      </w:r>
      <w:r w:rsidR="00D00D16">
        <w:rPr>
          <w:rFonts w:ascii="Arial" w:hAnsi="Arial"/>
          <w:sz w:val="22"/>
          <w:szCs w:val="22"/>
        </w:rPr>
        <w:t>On March 9</w:t>
      </w:r>
      <w:r w:rsidR="00D00D16" w:rsidRPr="00D00D16">
        <w:rPr>
          <w:rFonts w:ascii="Arial" w:hAnsi="Arial"/>
          <w:sz w:val="22"/>
          <w:szCs w:val="22"/>
          <w:vertAlign w:val="superscript"/>
        </w:rPr>
        <w:t>th</w:t>
      </w:r>
      <w:r w:rsidR="00D00D16">
        <w:rPr>
          <w:rFonts w:ascii="Arial" w:hAnsi="Arial"/>
          <w:sz w:val="22"/>
          <w:szCs w:val="22"/>
        </w:rPr>
        <w:t xml:space="preserve"> at noon we will host a webinar on the Infinite Banking Concept</w:t>
      </w:r>
      <w:r>
        <w:rPr>
          <w:rFonts w:ascii="Arial" w:hAnsi="Arial"/>
          <w:sz w:val="22"/>
          <w:szCs w:val="22"/>
        </w:rPr>
        <w:t xml:space="preserve">.  </w:t>
      </w:r>
      <w:r w:rsidR="00D00D16">
        <w:rPr>
          <w:rFonts w:ascii="Arial" w:hAnsi="Arial"/>
          <w:sz w:val="22"/>
          <w:szCs w:val="22"/>
        </w:rPr>
        <w:t>Our guest speaker will be David Stearns who is the son in law of the late Nelson Nash who came up with the concept</w:t>
      </w:r>
      <w:r>
        <w:rPr>
          <w:rFonts w:ascii="Arial" w:hAnsi="Arial"/>
          <w:sz w:val="22"/>
          <w:szCs w:val="22"/>
        </w:rPr>
        <w:t>.  I am very much looking forward to this and if you would like to attend y</w:t>
      </w:r>
      <w:r>
        <w:rPr>
          <w:rFonts w:ascii="Arial" w:hAnsi="Arial"/>
          <w:sz w:val="22"/>
          <w:szCs w:val="22"/>
        </w:rPr>
        <w:t xml:space="preserve">ou can </w:t>
      </w:r>
      <w:hyperlink r:id="rId6" w:history="1">
        <w:r w:rsidRPr="008823BB">
          <w:rPr>
            <w:rStyle w:val="Hyperlink"/>
            <w:rFonts w:ascii="Arial" w:hAnsi="Arial"/>
            <w:sz w:val="22"/>
            <w:szCs w:val="22"/>
          </w:rPr>
          <w:t>RSVP for it by clicking here</w:t>
        </w:r>
      </w:hyperlink>
      <w:r>
        <w:rPr>
          <w:rFonts w:ascii="Arial" w:hAnsi="Arial"/>
          <w:sz w:val="22"/>
          <w:szCs w:val="22"/>
        </w:rPr>
        <w:t xml:space="preserve">.  </w:t>
      </w:r>
      <w:r>
        <w:rPr>
          <w:rFonts w:ascii="Arial" w:hAnsi="Arial"/>
          <w:sz w:val="22"/>
          <w:szCs w:val="22"/>
        </w:rPr>
        <w:t xml:space="preserve">  </w:t>
      </w:r>
      <w:r w:rsidR="008823BB">
        <w:rPr>
          <w:rFonts w:ascii="Arial" w:hAnsi="Arial"/>
          <w:sz w:val="22"/>
          <w:szCs w:val="22"/>
        </w:rPr>
        <w:t xml:space="preserve"> </w:t>
      </w:r>
    </w:p>
    <w:p w:rsidR="00B3627F" w:rsidRDefault="00B3627F" w:rsidP="00576834">
      <w:pPr>
        <w:pStyle w:val="TextBody"/>
        <w:spacing w:after="345"/>
        <w:rPr>
          <w:rFonts w:ascii="Arial" w:hAnsi="Arial"/>
          <w:sz w:val="22"/>
          <w:szCs w:val="22"/>
        </w:rPr>
      </w:pPr>
      <w:r>
        <w:rPr>
          <w:rFonts w:ascii="Arial" w:hAnsi="Arial"/>
          <w:sz w:val="22"/>
          <w:szCs w:val="22"/>
        </w:rPr>
        <w:t>Estate Planning</w:t>
      </w:r>
    </w:p>
    <w:p w:rsidR="00B3627F" w:rsidRDefault="00B3627F" w:rsidP="00576834">
      <w:pPr>
        <w:pStyle w:val="TextBody"/>
        <w:spacing w:after="345"/>
        <w:rPr>
          <w:rFonts w:ascii="Arial" w:hAnsi="Arial"/>
          <w:sz w:val="22"/>
          <w:szCs w:val="22"/>
        </w:rPr>
      </w:pPr>
      <w:r>
        <w:rPr>
          <w:rFonts w:ascii="Arial" w:hAnsi="Arial"/>
          <w:sz w:val="22"/>
          <w:szCs w:val="22"/>
        </w:rPr>
        <w:t xml:space="preserve">With folks getting older it is important to making sure the Will and the Power of Attorney documents are completed and that the executors know where those documents are.  Having them in place makes settling the estate a lot easier and smoother for the executor and the beneficiaries.  </w:t>
      </w:r>
      <w:r w:rsidR="00FD70C3">
        <w:rPr>
          <w:rFonts w:ascii="Arial" w:hAnsi="Arial"/>
          <w:sz w:val="22"/>
          <w:szCs w:val="22"/>
        </w:rPr>
        <w:t>If you have elderly parents make sure that they have done the above estate planning and als</w:t>
      </w:r>
      <w:r w:rsidR="004119AB">
        <w:rPr>
          <w:rFonts w:ascii="Arial" w:hAnsi="Arial"/>
          <w:sz w:val="22"/>
          <w:szCs w:val="22"/>
        </w:rPr>
        <w:t>o encourage them to consolidate</w:t>
      </w:r>
      <w:r w:rsidR="00FD70C3">
        <w:rPr>
          <w:rFonts w:ascii="Arial" w:hAnsi="Arial"/>
          <w:sz w:val="22"/>
          <w:szCs w:val="22"/>
        </w:rPr>
        <w:t xml:space="preserve"> their assets with one institution as this will make the executors life much easier when they have to step into that role.</w:t>
      </w:r>
      <w:r w:rsidR="00D73601">
        <w:rPr>
          <w:rFonts w:ascii="Arial" w:hAnsi="Arial"/>
          <w:sz w:val="22"/>
          <w:szCs w:val="22"/>
        </w:rPr>
        <w:t xml:space="preserve">   </w:t>
      </w:r>
    </w:p>
    <w:p w:rsidR="00CA12C5" w:rsidRDefault="00CA12C5" w:rsidP="00576834">
      <w:pPr>
        <w:pStyle w:val="TextBody"/>
        <w:spacing w:after="345"/>
        <w:rPr>
          <w:rFonts w:ascii="Arial" w:hAnsi="Arial"/>
          <w:sz w:val="22"/>
          <w:szCs w:val="22"/>
        </w:rPr>
      </w:pPr>
      <w:r>
        <w:rPr>
          <w:rFonts w:ascii="Arial" w:hAnsi="Arial"/>
          <w:sz w:val="22"/>
          <w:szCs w:val="22"/>
        </w:rPr>
        <w:t>Elder Care Planning</w:t>
      </w:r>
    </w:p>
    <w:p w:rsidR="00B3627F" w:rsidRDefault="00B3627F" w:rsidP="00576834">
      <w:pPr>
        <w:pStyle w:val="TextBody"/>
        <w:spacing w:after="345"/>
        <w:rPr>
          <w:rFonts w:ascii="Arial" w:hAnsi="Arial"/>
          <w:sz w:val="22"/>
          <w:szCs w:val="22"/>
        </w:rPr>
      </w:pPr>
      <w:r>
        <w:rPr>
          <w:rFonts w:ascii="Arial" w:hAnsi="Arial"/>
          <w:sz w:val="22"/>
          <w:szCs w:val="22"/>
        </w:rPr>
        <w:t xml:space="preserve">RBC has partnered with Audrey Miller who has extensive experience helping aging Canadians and their caregivers create a health and well-being plan for current, intermediate and long-term living situations.  Here are </w:t>
      </w:r>
      <w:r w:rsidR="00D73601">
        <w:rPr>
          <w:rFonts w:ascii="Arial" w:hAnsi="Arial"/>
          <w:sz w:val="22"/>
          <w:szCs w:val="22"/>
        </w:rPr>
        <w:t>so</w:t>
      </w:r>
      <w:r w:rsidR="003B2DC7">
        <w:rPr>
          <w:rFonts w:ascii="Arial" w:hAnsi="Arial"/>
          <w:sz w:val="22"/>
          <w:szCs w:val="22"/>
        </w:rPr>
        <w:t xml:space="preserve">me </w:t>
      </w:r>
      <w:hyperlink r:id="rId7" w:history="1">
        <w:r w:rsidR="003B2DC7" w:rsidRPr="003B2DC7">
          <w:rPr>
            <w:rStyle w:val="Hyperlink"/>
            <w:rFonts w:ascii="Arial" w:hAnsi="Arial"/>
            <w:sz w:val="22"/>
            <w:szCs w:val="22"/>
          </w:rPr>
          <w:t xml:space="preserve">reasons why </w:t>
        </w:r>
        <w:r w:rsidR="003B2DC7" w:rsidRPr="003B2DC7">
          <w:rPr>
            <w:rStyle w:val="Hyperlink"/>
            <w:rFonts w:ascii="Arial" w:hAnsi="Arial"/>
            <w:sz w:val="22"/>
            <w:szCs w:val="22"/>
          </w:rPr>
          <w:t>w</w:t>
        </w:r>
        <w:r w:rsidR="003B2DC7" w:rsidRPr="003B2DC7">
          <w:rPr>
            <w:rStyle w:val="Hyperlink"/>
            <w:rFonts w:ascii="Arial" w:hAnsi="Arial"/>
            <w:sz w:val="22"/>
            <w:szCs w:val="22"/>
          </w:rPr>
          <w:t>e need to plan ahead</w:t>
        </w:r>
      </w:hyperlink>
      <w:r w:rsidR="003B2DC7">
        <w:rPr>
          <w:rFonts w:ascii="Arial" w:hAnsi="Arial"/>
          <w:sz w:val="22"/>
          <w:szCs w:val="22"/>
        </w:rPr>
        <w:t xml:space="preserve"> and </w:t>
      </w:r>
      <w:r>
        <w:rPr>
          <w:rFonts w:ascii="Arial" w:hAnsi="Arial"/>
          <w:sz w:val="22"/>
          <w:szCs w:val="22"/>
        </w:rPr>
        <w:t>a few of her videos and I will continue to share her helpful ideas and articles</w:t>
      </w:r>
    </w:p>
    <w:p w:rsidR="00B3627F" w:rsidRDefault="00B3627F" w:rsidP="00B3627F">
      <w:pPr>
        <w:rPr>
          <w:sz w:val="28"/>
          <w:szCs w:val="28"/>
        </w:rPr>
      </w:pPr>
      <w:hyperlink r:id="rId8" w:history="1">
        <w:r>
          <w:rPr>
            <w:rStyle w:val="Hyperlink"/>
            <w:sz w:val="28"/>
            <w:szCs w:val="28"/>
          </w:rPr>
          <w:t>Caregiving, like dancing the t</w:t>
        </w:r>
        <w:r>
          <w:rPr>
            <w:rStyle w:val="Hyperlink"/>
            <w:sz w:val="28"/>
            <w:szCs w:val="28"/>
          </w:rPr>
          <w:t>a</w:t>
        </w:r>
        <w:r>
          <w:rPr>
            <w:rStyle w:val="Hyperlink"/>
            <w:sz w:val="28"/>
            <w:szCs w:val="28"/>
          </w:rPr>
          <w:t>ngo, requires two people</w:t>
        </w:r>
      </w:hyperlink>
    </w:p>
    <w:p w:rsidR="00B3627F" w:rsidRDefault="00B3627F" w:rsidP="00B3627F">
      <w:pPr>
        <w:rPr>
          <w:sz w:val="28"/>
          <w:szCs w:val="28"/>
        </w:rPr>
      </w:pPr>
    </w:p>
    <w:p w:rsidR="00B3627F" w:rsidRDefault="00B3627F" w:rsidP="00B3627F">
      <w:pPr>
        <w:rPr>
          <w:sz w:val="28"/>
          <w:szCs w:val="28"/>
        </w:rPr>
      </w:pPr>
      <w:hyperlink r:id="rId9" w:history="1">
        <w:r>
          <w:rPr>
            <w:rStyle w:val="Hyperlink"/>
            <w:sz w:val="28"/>
            <w:szCs w:val="28"/>
          </w:rPr>
          <w:t>Why preparing power of attorney documents can provide peace of mind</w:t>
        </w:r>
      </w:hyperlink>
    </w:p>
    <w:p w:rsidR="00B3627F" w:rsidRDefault="00B3627F" w:rsidP="00B3627F">
      <w:pPr>
        <w:rPr>
          <w:sz w:val="28"/>
          <w:szCs w:val="28"/>
        </w:rPr>
      </w:pPr>
    </w:p>
    <w:p w:rsidR="00B3627F" w:rsidRDefault="00B3627F" w:rsidP="00B3627F">
      <w:pPr>
        <w:rPr>
          <w:sz w:val="28"/>
          <w:szCs w:val="28"/>
        </w:rPr>
      </w:pPr>
      <w:hyperlink r:id="rId10" w:history="1">
        <w:r>
          <w:rPr>
            <w:rStyle w:val="Hyperlink"/>
            <w:sz w:val="28"/>
            <w:szCs w:val="28"/>
          </w:rPr>
          <w:t>How to age well in our own homes safely, securely, and comfortably</w:t>
        </w:r>
      </w:hyperlink>
    </w:p>
    <w:p w:rsidR="00B3627F" w:rsidRDefault="00B3627F" w:rsidP="00576834">
      <w:pPr>
        <w:pStyle w:val="TextBody"/>
        <w:spacing w:after="345"/>
        <w:rPr>
          <w:rFonts w:ascii="Arial" w:hAnsi="Arial"/>
          <w:sz w:val="22"/>
          <w:szCs w:val="22"/>
        </w:rPr>
      </w:pPr>
    </w:p>
    <w:p w:rsidR="008C0502" w:rsidRDefault="00226251" w:rsidP="009A5B28">
      <w:pPr>
        <w:pStyle w:val="TextBody"/>
        <w:spacing w:after="345"/>
        <w:rPr>
          <w:rFonts w:ascii="Arial" w:hAnsi="Arial"/>
          <w:sz w:val="22"/>
          <w:szCs w:val="22"/>
        </w:rPr>
      </w:pPr>
      <w:r>
        <w:rPr>
          <w:rFonts w:ascii="Arial" w:hAnsi="Arial"/>
          <w:sz w:val="22"/>
          <w:szCs w:val="22"/>
        </w:rPr>
        <w:t>Auto funding</w:t>
      </w:r>
      <w:r w:rsidR="00462069">
        <w:rPr>
          <w:rFonts w:ascii="Arial" w:hAnsi="Arial"/>
          <w:sz w:val="22"/>
          <w:szCs w:val="22"/>
        </w:rPr>
        <w:t xml:space="preserve"> TFSAs</w:t>
      </w:r>
    </w:p>
    <w:p w:rsidR="00462069" w:rsidRDefault="00462069" w:rsidP="009A5B28">
      <w:pPr>
        <w:pStyle w:val="TextBody"/>
        <w:spacing w:after="345"/>
        <w:rPr>
          <w:rFonts w:ascii="Arial" w:hAnsi="Arial"/>
          <w:sz w:val="22"/>
          <w:szCs w:val="22"/>
        </w:rPr>
      </w:pPr>
      <w:r>
        <w:rPr>
          <w:rFonts w:ascii="Arial" w:hAnsi="Arial"/>
          <w:sz w:val="22"/>
          <w:szCs w:val="22"/>
        </w:rPr>
        <w:t xml:space="preserve">We can now fund your TFSAs automatically using cash from your bank account or </w:t>
      </w:r>
      <w:proofErr w:type="spellStart"/>
      <w:r>
        <w:rPr>
          <w:rFonts w:ascii="Arial" w:hAnsi="Arial"/>
          <w:sz w:val="22"/>
          <w:szCs w:val="22"/>
        </w:rPr>
        <w:t>nonRSP</w:t>
      </w:r>
      <w:proofErr w:type="spellEnd"/>
      <w:r>
        <w:rPr>
          <w:rFonts w:ascii="Arial" w:hAnsi="Arial"/>
          <w:sz w:val="22"/>
          <w:szCs w:val="22"/>
        </w:rPr>
        <w:t xml:space="preserve"> account.  This ensures that your TFSA is fully funded on January 1</w:t>
      </w:r>
      <w:r w:rsidRPr="00462069">
        <w:rPr>
          <w:rFonts w:ascii="Arial" w:hAnsi="Arial"/>
          <w:sz w:val="22"/>
          <w:szCs w:val="22"/>
          <w:vertAlign w:val="superscript"/>
        </w:rPr>
        <w:t>st</w:t>
      </w:r>
      <w:r>
        <w:rPr>
          <w:rFonts w:ascii="Arial" w:hAnsi="Arial"/>
          <w:sz w:val="22"/>
          <w:szCs w:val="22"/>
        </w:rPr>
        <w:t xml:space="preserve"> of each year.  Just reach out if you would like to have this set up.</w:t>
      </w:r>
      <w:r w:rsidR="00AE2DDB">
        <w:rPr>
          <w:rFonts w:ascii="Arial" w:hAnsi="Arial"/>
          <w:sz w:val="22"/>
          <w:szCs w:val="22"/>
        </w:rPr>
        <w:t xml:space="preserve">  The 2023 TFSA dollar limit is $6500</w:t>
      </w:r>
      <w:r w:rsidR="00481DAD">
        <w:rPr>
          <w:rFonts w:ascii="Arial" w:hAnsi="Arial"/>
          <w:sz w:val="22"/>
          <w:szCs w:val="22"/>
        </w:rPr>
        <w:t>.</w:t>
      </w:r>
    </w:p>
    <w:p w:rsidR="003C6CCB" w:rsidRDefault="003C6CCB" w:rsidP="009A5B28">
      <w:pPr>
        <w:pStyle w:val="TextBody"/>
        <w:spacing w:after="345"/>
        <w:rPr>
          <w:rFonts w:ascii="Arial" w:hAnsi="Arial"/>
          <w:sz w:val="22"/>
          <w:szCs w:val="22"/>
        </w:rPr>
      </w:pPr>
    </w:p>
    <w:p w:rsidR="008C0502" w:rsidRDefault="00727AEA" w:rsidP="009A5B28">
      <w:pPr>
        <w:pStyle w:val="TextBody"/>
        <w:spacing w:after="345"/>
        <w:rPr>
          <w:rFonts w:ascii="Arial" w:hAnsi="Arial"/>
          <w:b/>
          <w:sz w:val="22"/>
          <w:szCs w:val="22"/>
        </w:rPr>
      </w:pPr>
      <w:r>
        <w:rPr>
          <w:rFonts w:ascii="Arial" w:hAnsi="Arial"/>
          <w:b/>
          <w:sz w:val="22"/>
          <w:szCs w:val="22"/>
        </w:rPr>
        <w:lastRenderedPageBreak/>
        <w:t>W</w:t>
      </w:r>
      <w:r w:rsidR="004C1BBF">
        <w:rPr>
          <w:rFonts w:ascii="Arial" w:hAnsi="Arial"/>
          <w:b/>
          <w:sz w:val="22"/>
          <w:szCs w:val="22"/>
        </w:rPr>
        <w:t>ealth</w:t>
      </w:r>
      <w:r w:rsidR="00C031D8">
        <w:rPr>
          <w:rFonts w:ascii="Arial" w:hAnsi="Arial"/>
          <w:b/>
          <w:sz w:val="22"/>
          <w:szCs w:val="22"/>
        </w:rPr>
        <w:t xml:space="preserve"> </w:t>
      </w:r>
      <w:r>
        <w:rPr>
          <w:rFonts w:ascii="Arial" w:hAnsi="Arial"/>
          <w:b/>
          <w:sz w:val="22"/>
          <w:szCs w:val="22"/>
        </w:rPr>
        <w:t>M</w:t>
      </w:r>
      <w:r w:rsidR="00C031D8">
        <w:rPr>
          <w:rFonts w:ascii="Arial" w:hAnsi="Arial"/>
          <w:b/>
          <w:sz w:val="22"/>
          <w:szCs w:val="22"/>
        </w:rPr>
        <w:t>anagement (WM)</w:t>
      </w:r>
      <w:r>
        <w:rPr>
          <w:rFonts w:ascii="Arial" w:hAnsi="Arial"/>
          <w:b/>
          <w:sz w:val="22"/>
          <w:szCs w:val="22"/>
        </w:rPr>
        <w:t xml:space="preserve"> Online</w:t>
      </w:r>
    </w:p>
    <w:p w:rsidR="00CB1561" w:rsidRDefault="00FD70C3" w:rsidP="009A5B28">
      <w:pPr>
        <w:pStyle w:val="TextBody"/>
        <w:spacing w:after="345"/>
        <w:rPr>
          <w:rFonts w:ascii="Arial" w:hAnsi="Arial"/>
          <w:sz w:val="22"/>
          <w:szCs w:val="22"/>
        </w:rPr>
      </w:pPr>
      <w:r>
        <w:rPr>
          <w:rFonts w:ascii="Arial" w:hAnsi="Arial"/>
          <w:sz w:val="22"/>
          <w:szCs w:val="22"/>
        </w:rPr>
        <w:t>Our WM Online portal is where you can log in to view your accounts</w:t>
      </w:r>
      <w:r w:rsidR="004119AB">
        <w:rPr>
          <w:rFonts w:ascii="Arial" w:hAnsi="Arial"/>
          <w:sz w:val="22"/>
          <w:szCs w:val="22"/>
        </w:rPr>
        <w:t>, update your address or contact details, and pull up account statements and tax documents</w:t>
      </w:r>
      <w:r>
        <w:rPr>
          <w:rFonts w:ascii="Arial" w:hAnsi="Arial"/>
          <w:sz w:val="22"/>
          <w:szCs w:val="22"/>
        </w:rPr>
        <w:t xml:space="preserve">.  When you are logged in to your portal, you can communicate with us using your secure inbox.  This is the most secure way for us to communicate and send documents back and forth.  I encourage you to get comfortable </w:t>
      </w:r>
      <w:r w:rsidR="004119AB">
        <w:rPr>
          <w:rFonts w:ascii="Arial" w:hAnsi="Arial"/>
          <w:sz w:val="22"/>
          <w:szCs w:val="22"/>
        </w:rPr>
        <w:t>using it and we are happy to help you get set up as well</w:t>
      </w:r>
      <w:r>
        <w:rPr>
          <w:rFonts w:ascii="Arial" w:hAnsi="Arial"/>
          <w:sz w:val="22"/>
          <w:szCs w:val="22"/>
        </w:rPr>
        <w:t xml:space="preserve">.  Note that you can log in via the desktop website or via the </w:t>
      </w:r>
      <w:r w:rsidR="004119AB">
        <w:rPr>
          <w:rFonts w:ascii="Arial" w:hAnsi="Arial"/>
          <w:sz w:val="22"/>
          <w:szCs w:val="22"/>
        </w:rPr>
        <w:t xml:space="preserve">RBC Mobile </w:t>
      </w:r>
      <w:r>
        <w:rPr>
          <w:rFonts w:ascii="Arial" w:hAnsi="Arial"/>
          <w:sz w:val="22"/>
          <w:szCs w:val="22"/>
        </w:rPr>
        <w:t xml:space="preserve">app on your phone or handheld device. </w:t>
      </w:r>
    </w:p>
    <w:p w:rsidR="00CB1561" w:rsidRDefault="00CB1561" w:rsidP="009A5B28">
      <w:pPr>
        <w:pStyle w:val="TextBody"/>
        <w:spacing w:after="345"/>
        <w:rPr>
          <w:rFonts w:ascii="Arial" w:hAnsi="Arial"/>
          <w:sz w:val="22"/>
          <w:szCs w:val="22"/>
        </w:rPr>
      </w:pPr>
      <w:r>
        <w:rPr>
          <w:rFonts w:ascii="Arial" w:hAnsi="Arial"/>
          <w:sz w:val="22"/>
          <w:szCs w:val="22"/>
        </w:rPr>
        <w:t>Your 202</w:t>
      </w:r>
      <w:r w:rsidR="00481DAD">
        <w:rPr>
          <w:rFonts w:ascii="Arial" w:hAnsi="Arial"/>
          <w:sz w:val="22"/>
          <w:szCs w:val="22"/>
        </w:rPr>
        <w:t>2</w:t>
      </w:r>
      <w:r w:rsidR="009A5B28" w:rsidRPr="003C4FFA">
        <w:rPr>
          <w:rFonts w:ascii="Arial" w:hAnsi="Arial"/>
          <w:sz w:val="22"/>
          <w:szCs w:val="22"/>
        </w:rPr>
        <w:t xml:space="preserve"> tax documents can be accessed online so if you </w:t>
      </w:r>
      <w:r w:rsidR="00D75DF9" w:rsidRPr="003C4FFA">
        <w:rPr>
          <w:rFonts w:ascii="Arial" w:hAnsi="Arial"/>
          <w:sz w:val="22"/>
          <w:szCs w:val="22"/>
        </w:rPr>
        <w:t xml:space="preserve">would prefer </w:t>
      </w:r>
      <w:r w:rsidR="00B23A7E" w:rsidRPr="003C4FFA">
        <w:rPr>
          <w:rFonts w:ascii="Arial" w:hAnsi="Arial"/>
          <w:sz w:val="22"/>
          <w:szCs w:val="22"/>
        </w:rPr>
        <w:t xml:space="preserve">to receive </w:t>
      </w:r>
      <w:r w:rsidR="001F45C3" w:rsidRPr="003C4FFA">
        <w:rPr>
          <w:rFonts w:ascii="Arial" w:hAnsi="Arial"/>
          <w:sz w:val="22"/>
          <w:szCs w:val="22"/>
        </w:rPr>
        <w:t>your tax documents</w:t>
      </w:r>
      <w:r w:rsidR="00B23A7E" w:rsidRPr="003C4FFA">
        <w:rPr>
          <w:rFonts w:ascii="Arial" w:hAnsi="Arial"/>
          <w:sz w:val="22"/>
          <w:szCs w:val="22"/>
        </w:rPr>
        <w:t xml:space="preserve"> electronically instead of by mail </w:t>
      </w:r>
      <w:r w:rsidR="009A5B28" w:rsidRPr="003C4FFA">
        <w:rPr>
          <w:rFonts w:ascii="Arial" w:hAnsi="Arial"/>
          <w:sz w:val="22"/>
          <w:szCs w:val="22"/>
        </w:rPr>
        <w:t xml:space="preserve">please </w:t>
      </w:r>
      <w:r>
        <w:rPr>
          <w:rFonts w:ascii="Arial" w:hAnsi="Arial"/>
          <w:sz w:val="22"/>
          <w:szCs w:val="22"/>
        </w:rPr>
        <w:t xml:space="preserve">let us know </w:t>
      </w:r>
      <w:r w:rsidR="001F45C3" w:rsidRPr="003C4FFA">
        <w:rPr>
          <w:rFonts w:ascii="Arial" w:hAnsi="Arial"/>
          <w:sz w:val="22"/>
          <w:szCs w:val="22"/>
        </w:rPr>
        <w:t xml:space="preserve">or you can make the switch via </w:t>
      </w:r>
      <w:r>
        <w:rPr>
          <w:rFonts w:ascii="Arial" w:hAnsi="Arial"/>
          <w:sz w:val="22"/>
          <w:szCs w:val="22"/>
        </w:rPr>
        <w:t>WM</w:t>
      </w:r>
      <w:r w:rsidR="001F45C3" w:rsidRPr="003C4FFA">
        <w:rPr>
          <w:rFonts w:ascii="Arial" w:hAnsi="Arial"/>
          <w:sz w:val="22"/>
          <w:szCs w:val="22"/>
        </w:rPr>
        <w:t xml:space="preserve"> Online (click on “</w:t>
      </w:r>
      <w:r>
        <w:rPr>
          <w:rFonts w:ascii="Arial" w:hAnsi="Arial"/>
          <w:sz w:val="22"/>
          <w:szCs w:val="22"/>
        </w:rPr>
        <w:t>Settings”, then the “Document Delivery” tab and then click on the “delivery type” drop down menu to make the change followed by “save changes”</w:t>
      </w:r>
      <w:r w:rsidR="00481DAD">
        <w:rPr>
          <w:rFonts w:ascii="Arial" w:hAnsi="Arial"/>
          <w:sz w:val="22"/>
          <w:szCs w:val="22"/>
        </w:rPr>
        <w:t>)</w:t>
      </w:r>
      <w:r w:rsidR="004119AB">
        <w:rPr>
          <w:rFonts w:ascii="Arial" w:hAnsi="Arial"/>
          <w:sz w:val="22"/>
          <w:szCs w:val="22"/>
        </w:rPr>
        <w:t>.</w:t>
      </w:r>
    </w:p>
    <w:p w:rsidR="00A40218" w:rsidRPr="003C4FFA" w:rsidRDefault="007B6BA4">
      <w:pPr>
        <w:rPr>
          <w:rFonts w:ascii="Arial" w:hAnsi="Arial"/>
          <w:b/>
          <w:sz w:val="22"/>
          <w:szCs w:val="22"/>
        </w:rPr>
      </w:pPr>
      <w:r w:rsidRPr="003C4FFA">
        <w:rPr>
          <w:rFonts w:ascii="Arial" w:hAnsi="Arial"/>
          <w:b/>
          <w:sz w:val="22"/>
          <w:szCs w:val="22"/>
        </w:rPr>
        <w:t>Education</w:t>
      </w:r>
      <w:r w:rsidR="006840FA">
        <w:rPr>
          <w:rFonts w:ascii="Arial" w:hAnsi="Arial"/>
          <w:b/>
          <w:sz w:val="22"/>
          <w:szCs w:val="22"/>
        </w:rPr>
        <w:t xml:space="preserve"> and Business Operations</w:t>
      </w:r>
    </w:p>
    <w:p w:rsidR="006840FA" w:rsidRDefault="006840FA">
      <w:pPr>
        <w:rPr>
          <w:rFonts w:ascii="Arial" w:hAnsi="Arial"/>
          <w:sz w:val="22"/>
          <w:szCs w:val="22"/>
        </w:rPr>
      </w:pPr>
    </w:p>
    <w:p w:rsidR="00481DAD" w:rsidRDefault="006840FA">
      <w:pPr>
        <w:rPr>
          <w:rFonts w:ascii="Arial" w:hAnsi="Arial"/>
          <w:sz w:val="22"/>
          <w:szCs w:val="22"/>
        </w:rPr>
      </w:pPr>
      <w:r>
        <w:rPr>
          <w:rFonts w:ascii="Arial" w:hAnsi="Arial"/>
          <w:sz w:val="22"/>
          <w:szCs w:val="22"/>
        </w:rPr>
        <w:t xml:space="preserve">Many of you have gotten to know </w:t>
      </w:r>
      <w:r w:rsidR="00281CE9">
        <w:rPr>
          <w:rFonts w:ascii="Arial" w:hAnsi="Arial"/>
          <w:sz w:val="22"/>
          <w:szCs w:val="22"/>
        </w:rPr>
        <w:t>our</w:t>
      </w:r>
      <w:r>
        <w:rPr>
          <w:rFonts w:ascii="Arial" w:hAnsi="Arial"/>
          <w:sz w:val="22"/>
          <w:szCs w:val="22"/>
        </w:rPr>
        <w:t xml:space="preserve"> new associate, </w:t>
      </w:r>
      <w:r w:rsidR="00481DAD">
        <w:rPr>
          <w:rFonts w:ascii="Arial" w:hAnsi="Arial"/>
          <w:sz w:val="22"/>
          <w:szCs w:val="22"/>
        </w:rPr>
        <w:t>Allison</w:t>
      </w:r>
      <w:r w:rsidR="00281CE9">
        <w:rPr>
          <w:rFonts w:ascii="Arial" w:hAnsi="Arial"/>
          <w:sz w:val="22"/>
          <w:szCs w:val="22"/>
        </w:rPr>
        <w:t xml:space="preserve"> Book</w:t>
      </w:r>
      <w:r>
        <w:rPr>
          <w:rFonts w:ascii="Arial" w:hAnsi="Arial"/>
          <w:sz w:val="22"/>
          <w:szCs w:val="22"/>
        </w:rPr>
        <w:t xml:space="preserve">. </w:t>
      </w:r>
      <w:r w:rsidR="00481DAD">
        <w:rPr>
          <w:rFonts w:ascii="Arial" w:hAnsi="Arial"/>
          <w:sz w:val="22"/>
          <w:szCs w:val="22"/>
        </w:rPr>
        <w:t>Allison</w:t>
      </w:r>
      <w:r>
        <w:rPr>
          <w:rFonts w:ascii="Arial" w:hAnsi="Arial"/>
          <w:sz w:val="22"/>
          <w:szCs w:val="22"/>
        </w:rPr>
        <w:t xml:space="preserve"> </w:t>
      </w:r>
      <w:r w:rsidR="00481DAD">
        <w:rPr>
          <w:rFonts w:ascii="Arial" w:hAnsi="Arial"/>
          <w:sz w:val="22"/>
          <w:szCs w:val="22"/>
        </w:rPr>
        <w:t>is from Newfoundland and has already completed the Canadian Securities C</w:t>
      </w:r>
      <w:r w:rsidR="00281CE9">
        <w:rPr>
          <w:rFonts w:ascii="Arial" w:hAnsi="Arial"/>
          <w:sz w:val="22"/>
          <w:szCs w:val="22"/>
        </w:rPr>
        <w:t>ourse.  She is enrolled in the Conduct and Practices C</w:t>
      </w:r>
      <w:r w:rsidR="00481DAD">
        <w:rPr>
          <w:rFonts w:ascii="Arial" w:hAnsi="Arial"/>
          <w:sz w:val="22"/>
          <w:szCs w:val="22"/>
        </w:rPr>
        <w:t xml:space="preserve">ourse and in 2023 will tackle the Wealth Management Essentials course.  </w:t>
      </w:r>
      <w:r w:rsidR="003365F3">
        <w:rPr>
          <w:rFonts w:ascii="Arial" w:hAnsi="Arial"/>
          <w:sz w:val="22"/>
          <w:szCs w:val="22"/>
        </w:rPr>
        <w:t xml:space="preserve"> </w:t>
      </w:r>
    </w:p>
    <w:p w:rsidR="00481DAD" w:rsidRDefault="00481DAD">
      <w:pPr>
        <w:rPr>
          <w:rFonts w:ascii="Arial" w:hAnsi="Arial"/>
          <w:sz w:val="22"/>
          <w:szCs w:val="22"/>
        </w:rPr>
      </w:pPr>
    </w:p>
    <w:p w:rsidR="00481DAD" w:rsidRDefault="00F90B66">
      <w:pPr>
        <w:rPr>
          <w:rFonts w:ascii="Arial" w:hAnsi="Arial"/>
          <w:sz w:val="22"/>
          <w:szCs w:val="22"/>
        </w:rPr>
      </w:pPr>
      <w:r>
        <w:rPr>
          <w:rFonts w:ascii="Arial" w:hAnsi="Arial"/>
          <w:sz w:val="22"/>
          <w:szCs w:val="22"/>
        </w:rPr>
        <w:t xml:space="preserve">I </w:t>
      </w:r>
      <w:r w:rsidR="006306CB">
        <w:rPr>
          <w:rFonts w:ascii="Arial" w:hAnsi="Arial"/>
          <w:sz w:val="22"/>
          <w:szCs w:val="22"/>
        </w:rPr>
        <w:t xml:space="preserve">completed </w:t>
      </w:r>
      <w:r w:rsidR="00481DAD">
        <w:rPr>
          <w:rFonts w:ascii="Arial" w:hAnsi="Arial"/>
          <w:sz w:val="22"/>
          <w:szCs w:val="22"/>
        </w:rPr>
        <w:t>Infinite Banking Concept</w:t>
      </w:r>
      <w:r w:rsidR="003365F3">
        <w:rPr>
          <w:rFonts w:ascii="Arial" w:hAnsi="Arial"/>
          <w:sz w:val="22"/>
          <w:szCs w:val="22"/>
        </w:rPr>
        <w:t xml:space="preserve"> (IBC)</w:t>
      </w:r>
      <w:r w:rsidR="00481DAD">
        <w:rPr>
          <w:rFonts w:ascii="Arial" w:hAnsi="Arial"/>
          <w:sz w:val="22"/>
          <w:szCs w:val="22"/>
        </w:rPr>
        <w:t xml:space="preserve"> Practitioner course in 2022.  As mentioned above, I thought this was an interesting strategy so I wanted to make sure I learned as much as I could about it and the best way to do that was to do the course.  Every year all of the practitioners get toget</w:t>
      </w:r>
      <w:r w:rsidR="003365F3">
        <w:rPr>
          <w:rFonts w:ascii="Arial" w:hAnsi="Arial"/>
          <w:sz w:val="22"/>
          <w:szCs w:val="22"/>
        </w:rPr>
        <w:t>her for what they call the IBC T</w:t>
      </w:r>
      <w:r w:rsidR="00481DAD">
        <w:rPr>
          <w:rFonts w:ascii="Arial" w:hAnsi="Arial"/>
          <w:sz w:val="22"/>
          <w:szCs w:val="22"/>
        </w:rPr>
        <w:t>hin</w:t>
      </w:r>
      <w:r w:rsidR="00FD70C3">
        <w:rPr>
          <w:rFonts w:ascii="Arial" w:hAnsi="Arial"/>
          <w:sz w:val="22"/>
          <w:szCs w:val="22"/>
        </w:rPr>
        <w:t>k</w:t>
      </w:r>
      <w:r w:rsidR="003365F3">
        <w:rPr>
          <w:rFonts w:ascii="Arial" w:hAnsi="Arial"/>
          <w:sz w:val="22"/>
          <w:szCs w:val="22"/>
        </w:rPr>
        <w:t>-T</w:t>
      </w:r>
      <w:r w:rsidR="00481DAD">
        <w:rPr>
          <w:rFonts w:ascii="Arial" w:hAnsi="Arial"/>
          <w:sz w:val="22"/>
          <w:szCs w:val="22"/>
        </w:rPr>
        <w:t>ank in order to share best practices and new insights.  I look forward to con</w:t>
      </w:r>
      <w:r w:rsidR="003365F3">
        <w:rPr>
          <w:rFonts w:ascii="Arial" w:hAnsi="Arial"/>
          <w:sz w:val="22"/>
          <w:szCs w:val="22"/>
        </w:rPr>
        <w:t>tinuing to learn more about IBC</w:t>
      </w:r>
    </w:p>
    <w:p w:rsidR="00481DAD" w:rsidRDefault="00481DAD">
      <w:pPr>
        <w:rPr>
          <w:rFonts w:ascii="Arial" w:hAnsi="Arial"/>
          <w:sz w:val="22"/>
          <w:szCs w:val="22"/>
        </w:rPr>
      </w:pPr>
    </w:p>
    <w:p w:rsidR="00481DAD" w:rsidRDefault="006306CB">
      <w:pPr>
        <w:rPr>
          <w:rFonts w:ascii="Arial" w:hAnsi="Arial"/>
          <w:sz w:val="22"/>
          <w:szCs w:val="22"/>
        </w:rPr>
      </w:pPr>
      <w:r>
        <w:rPr>
          <w:rFonts w:ascii="Arial" w:hAnsi="Arial"/>
          <w:sz w:val="22"/>
          <w:szCs w:val="22"/>
        </w:rPr>
        <w:t xml:space="preserve">Aside from that I am the volunteer coach for my daughter’s </w:t>
      </w:r>
      <w:r w:rsidR="00481DAD">
        <w:rPr>
          <w:rFonts w:ascii="Arial" w:hAnsi="Arial"/>
          <w:sz w:val="22"/>
          <w:szCs w:val="22"/>
        </w:rPr>
        <w:t>West Ottawa Basketball Association team and I will have to do a course on how to coach basketball.  Thus far I can say th</w:t>
      </w:r>
      <w:r w:rsidR="00FD70C3">
        <w:rPr>
          <w:rFonts w:ascii="Arial" w:hAnsi="Arial"/>
          <w:sz w:val="22"/>
          <w:szCs w:val="22"/>
        </w:rPr>
        <w:t>at all of the girls on the team</w:t>
      </w:r>
      <w:r w:rsidR="00481DAD">
        <w:rPr>
          <w:rFonts w:ascii="Arial" w:hAnsi="Arial"/>
          <w:sz w:val="22"/>
          <w:szCs w:val="22"/>
        </w:rPr>
        <w:t xml:space="preserve"> listens and follows my instructions….except for my daughters.</w:t>
      </w:r>
    </w:p>
    <w:p w:rsidR="00481DAD" w:rsidRDefault="00481DAD">
      <w:pPr>
        <w:rPr>
          <w:rFonts w:ascii="Arial" w:hAnsi="Arial"/>
          <w:sz w:val="22"/>
          <w:szCs w:val="22"/>
        </w:rPr>
      </w:pPr>
    </w:p>
    <w:p w:rsidR="00344F28" w:rsidRPr="003C4FFA" w:rsidRDefault="00344F28">
      <w:pPr>
        <w:rPr>
          <w:rFonts w:ascii="Arial" w:hAnsi="Arial"/>
          <w:sz w:val="22"/>
          <w:szCs w:val="22"/>
        </w:rPr>
      </w:pPr>
    </w:p>
    <w:p w:rsidR="00344F28" w:rsidRPr="003C4FFA" w:rsidRDefault="00165384">
      <w:pPr>
        <w:rPr>
          <w:rFonts w:ascii="Arial" w:hAnsi="Arial"/>
          <w:b/>
          <w:sz w:val="22"/>
          <w:szCs w:val="22"/>
        </w:rPr>
      </w:pPr>
      <w:r w:rsidRPr="003C4FFA">
        <w:rPr>
          <w:rFonts w:ascii="Arial" w:hAnsi="Arial"/>
          <w:b/>
          <w:sz w:val="22"/>
          <w:szCs w:val="22"/>
        </w:rPr>
        <w:t>Books</w:t>
      </w:r>
    </w:p>
    <w:p w:rsidR="00A813D1" w:rsidRPr="003C4FFA" w:rsidRDefault="00A813D1">
      <w:pPr>
        <w:rPr>
          <w:rFonts w:ascii="Arial" w:hAnsi="Arial"/>
          <w:sz w:val="22"/>
          <w:szCs w:val="22"/>
        </w:rPr>
      </w:pPr>
    </w:p>
    <w:p w:rsidR="00F55ED6" w:rsidRDefault="00A66B40" w:rsidP="00946F11">
      <w:pPr>
        <w:rPr>
          <w:rFonts w:ascii="Arial" w:hAnsi="Arial"/>
          <w:sz w:val="22"/>
          <w:szCs w:val="22"/>
        </w:rPr>
      </w:pPr>
      <w:r>
        <w:rPr>
          <w:rFonts w:ascii="Arial" w:hAnsi="Arial"/>
          <w:sz w:val="22"/>
          <w:szCs w:val="22"/>
        </w:rPr>
        <w:t>The boo</w:t>
      </w:r>
      <w:r w:rsidR="0050508D">
        <w:rPr>
          <w:rFonts w:ascii="Arial" w:hAnsi="Arial"/>
          <w:sz w:val="22"/>
          <w:szCs w:val="22"/>
        </w:rPr>
        <w:t xml:space="preserve">k I have been sharing this year is </w:t>
      </w:r>
      <w:r w:rsidR="00481DAD">
        <w:rPr>
          <w:rFonts w:ascii="Arial" w:hAnsi="Arial"/>
          <w:sz w:val="22"/>
          <w:szCs w:val="22"/>
        </w:rPr>
        <w:t xml:space="preserve">Become Your Own Banker (BYOB) by </w:t>
      </w:r>
      <w:r w:rsidR="006962EE">
        <w:rPr>
          <w:rFonts w:ascii="Arial" w:hAnsi="Arial"/>
          <w:sz w:val="22"/>
          <w:szCs w:val="22"/>
        </w:rPr>
        <w:t xml:space="preserve">the late </w:t>
      </w:r>
      <w:r w:rsidR="00481DAD">
        <w:rPr>
          <w:rFonts w:ascii="Arial" w:hAnsi="Arial"/>
          <w:sz w:val="22"/>
          <w:szCs w:val="22"/>
        </w:rPr>
        <w:t>Nelson Nash.</w:t>
      </w:r>
      <w:r w:rsidR="006962EE">
        <w:rPr>
          <w:rFonts w:ascii="Arial" w:hAnsi="Arial"/>
          <w:sz w:val="22"/>
          <w:szCs w:val="22"/>
        </w:rPr>
        <w:t xml:space="preserve">  When interest rates went sky high in the early 1980s Nelson found himself in a tough financial position</w:t>
      </w:r>
      <w:r w:rsidR="00FD70C3">
        <w:rPr>
          <w:rFonts w:ascii="Arial" w:hAnsi="Arial"/>
          <w:sz w:val="22"/>
          <w:szCs w:val="22"/>
        </w:rPr>
        <w:t xml:space="preserve">.  </w:t>
      </w:r>
      <w:r w:rsidR="00F55ED6">
        <w:rPr>
          <w:rFonts w:ascii="Arial" w:hAnsi="Arial"/>
          <w:sz w:val="22"/>
          <w:szCs w:val="22"/>
        </w:rPr>
        <w:t>Through that experience he came up with the Infinite Banking Concept</w:t>
      </w:r>
      <w:r w:rsidR="003365F3">
        <w:rPr>
          <w:rFonts w:ascii="Arial" w:hAnsi="Arial"/>
          <w:sz w:val="22"/>
          <w:szCs w:val="22"/>
        </w:rPr>
        <w:t xml:space="preserve"> (IBC)</w:t>
      </w:r>
      <w:r w:rsidR="00F55ED6">
        <w:rPr>
          <w:rFonts w:ascii="Arial" w:hAnsi="Arial"/>
          <w:sz w:val="22"/>
          <w:szCs w:val="22"/>
        </w:rPr>
        <w:t xml:space="preserve"> and he wrote BYOB.  By sharing the concept with you all individually, and by sharing the BYOB book, and by having </w:t>
      </w:r>
      <w:r w:rsidR="003365F3">
        <w:rPr>
          <w:rFonts w:ascii="Arial" w:hAnsi="Arial"/>
          <w:sz w:val="22"/>
          <w:szCs w:val="22"/>
        </w:rPr>
        <w:t>Nels</w:t>
      </w:r>
      <w:r w:rsidR="00F55ED6">
        <w:rPr>
          <w:rFonts w:ascii="Arial" w:hAnsi="Arial"/>
          <w:sz w:val="22"/>
          <w:szCs w:val="22"/>
        </w:rPr>
        <w:t xml:space="preserve">on’s son in law on a webinar I think that </w:t>
      </w:r>
      <w:r w:rsidR="003365F3">
        <w:rPr>
          <w:rFonts w:ascii="Arial" w:hAnsi="Arial"/>
          <w:sz w:val="22"/>
          <w:szCs w:val="22"/>
        </w:rPr>
        <w:t>I will have done my job in raising awareness of this important concept.</w:t>
      </w:r>
    </w:p>
    <w:p w:rsidR="00F55ED6" w:rsidRDefault="00F55ED6" w:rsidP="00946F11">
      <w:pPr>
        <w:rPr>
          <w:rFonts w:ascii="Arial" w:hAnsi="Arial"/>
          <w:sz w:val="22"/>
          <w:szCs w:val="22"/>
        </w:rPr>
      </w:pPr>
    </w:p>
    <w:p w:rsidR="00A813D1" w:rsidRPr="003C4FFA" w:rsidRDefault="00A813D1">
      <w:pPr>
        <w:rPr>
          <w:rFonts w:ascii="Arial" w:hAnsi="Arial"/>
          <w:sz w:val="22"/>
          <w:szCs w:val="22"/>
        </w:rPr>
      </w:pPr>
      <w:r w:rsidRPr="003C4FFA">
        <w:rPr>
          <w:rFonts w:ascii="Arial" w:hAnsi="Arial"/>
          <w:sz w:val="22"/>
          <w:szCs w:val="22"/>
        </w:rPr>
        <w:t xml:space="preserve">I will continue to try and find books that I think </w:t>
      </w:r>
      <w:r w:rsidR="00964CC7" w:rsidRPr="003C4FFA">
        <w:rPr>
          <w:rFonts w:ascii="Arial" w:hAnsi="Arial"/>
          <w:sz w:val="22"/>
          <w:szCs w:val="22"/>
        </w:rPr>
        <w:t>are</w:t>
      </w:r>
      <w:r w:rsidRPr="003C4FFA">
        <w:rPr>
          <w:rFonts w:ascii="Arial" w:hAnsi="Arial"/>
          <w:sz w:val="22"/>
          <w:szCs w:val="22"/>
        </w:rPr>
        <w:t xml:space="preserve"> relevant to you and will share them when I find a good one.  </w:t>
      </w:r>
      <w:r w:rsidR="003C63D3" w:rsidRPr="003C4FFA">
        <w:rPr>
          <w:rFonts w:ascii="Arial" w:hAnsi="Arial"/>
          <w:sz w:val="22"/>
          <w:szCs w:val="22"/>
        </w:rPr>
        <w:t xml:space="preserve">Your book recommendations are </w:t>
      </w:r>
      <w:r w:rsidR="00964CC7" w:rsidRPr="003C4FFA">
        <w:rPr>
          <w:rFonts w:ascii="Arial" w:hAnsi="Arial"/>
          <w:sz w:val="22"/>
          <w:szCs w:val="22"/>
        </w:rPr>
        <w:t xml:space="preserve">also </w:t>
      </w:r>
      <w:r w:rsidR="003C63D3" w:rsidRPr="003C4FFA">
        <w:rPr>
          <w:rFonts w:ascii="Arial" w:hAnsi="Arial"/>
          <w:sz w:val="22"/>
          <w:szCs w:val="22"/>
        </w:rPr>
        <w:t>welcome.</w:t>
      </w:r>
    </w:p>
    <w:p w:rsidR="00A40218" w:rsidRPr="003C4FFA" w:rsidRDefault="00A40218">
      <w:pPr>
        <w:rPr>
          <w:rFonts w:ascii="Arial" w:hAnsi="Arial"/>
          <w:sz w:val="22"/>
          <w:szCs w:val="22"/>
        </w:rPr>
      </w:pPr>
    </w:p>
    <w:p w:rsidR="00A40218" w:rsidRPr="003C4FFA" w:rsidRDefault="00A40218">
      <w:pPr>
        <w:rPr>
          <w:rFonts w:ascii="Arial" w:hAnsi="Arial"/>
          <w:sz w:val="22"/>
          <w:szCs w:val="22"/>
        </w:rPr>
      </w:pPr>
    </w:p>
    <w:p w:rsidR="00A40218" w:rsidRPr="003C4FFA" w:rsidRDefault="007B6BA4">
      <w:pPr>
        <w:rPr>
          <w:rFonts w:ascii="Arial" w:hAnsi="Arial"/>
          <w:b/>
          <w:sz w:val="22"/>
          <w:szCs w:val="22"/>
        </w:rPr>
      </w:pPr>
      <w:r w:rsidRPr="003C4FFA">
        <w:rPr>
          <w:rFonts w:ascii="Arial" w:hAnsi="Arial"/>
          <w:b/>
          <w:sz w:val="22"/>
          <w:szCs w:val="22"/>
        </w:rPr>
        <w:t>Portfolio Highlights</w:t>
      </w:r>
      <w:r w:rsidR="003F4E4A">
        <w:rPr>
          <w:rFonts w:ascii="Arial" w:hAnsi="Arial"/>
          <w:b/>
          <w:sz w:val="22"/>
          <w:szCs w:val="22"/>
        </w:rPr>
        <w:t xml:space="preserve"> and </w:t>
      </w:r>
      <w:r w:rsidR="003F4E4A" w:rsidRPr="003C4FFA">
        <w:rPr>
          <w:rFonts w:ascii="Arial" w:hAnsi="Arial"/>
          <w:b/>
          <w:sz w:val="22"/>
          <w:szCs w:val="22"/>
        </w:rPr>
        <w:t>Lowlights</w:t>
      </w:r>
    </w:p>
    <w:p w:rsidR="00344F28" w:rsidRPr="003C4FFA" w:rsidRDefault="00344F28">
      <w:pPr>
        <w:rPr>
          <w:rFonts w:ascii="Arial" w:hAnsi="Arial"/>
          <w:sz w:val="22"/>
          <w:szCs w:val="22"/>
        </w:rPr>
      </w:pPr>
    </w:p>
    <w:p w:rsidR="006910E2" w:rsidRDefault="008C3137">
      <w:pPr>
        <w:rPr>
          <w:rFonts w:ascii="Arial" w:hAnsi="Arial"/>
          <w:sz w:val="22"/>
          <w:szCs w:val="22"/>
        </w:rPr>
      </w:pPr>
      <w:r w:rsidRPr="003C4FFA">
        <w:rPr>
          <w:rFonts w:ascii="Arial" w:hAnsi="Arial"/>
          <w:sz w:val="22"/>
          <w:szCs w:val="22"/>
        </w:rPr>
        <w:t>On the fixed side of the portfolio, o</w:t>
      </w:r>
      <w:r w:rsidR="00344F28" w:rsidRPr="003C4FFA">
        <w:rPr>
          <w:rFonts w:ascii="Arial" w:hAnsi="Arial"/>
          <w:sz w:val="22"/>
          <w:szCs w:val="22"/>
        </w:rPr>
        <w:t>ur worst performers were:</w:t>
      </w:r>
      <w:r w:rsidRPr="003C4FFA">
        <w:rPr>
          <w:rFonts w:ascii="Arial" w:hAnsi="Arial"/>
          <w:sz w:val="22"/>
          <w:szCs w:val="22"/>
        </w:rPr>
        <w:t xml:space="preserve"> </w:t>
      </w:r>
      <w:r w:rsidR="008A4C3E">
        <w:rPr>
          <w:rFonts w:ascii="Arial" w:hAnsi="Arial"/>
          <w:sz w:val="22"/>
          <w:szCs w:val="22"/>
        </w:rPr>
        <w:t>ZPR</w:t>
      </w:r>
      <w:r w:rsidR="006910E2">
        <w:rPr>
          <w:rFonts w:ascii="Arial" w:hAnsi="Arial"/>
          <w:sz w:val="22"/>
          <w:szCs w:val="22"/>
        </w:rPr>
        <w:t xml:space="preserve"> (</w:t>
      </w:r>
      <w:r w:rsidR="008A4C3E">
        <w:rPr>
          <w:rFonts w:ascii="Arial" w:hAnsi="Arial"/>
          <w:sz w:val="22"/>
          <w:szCs w:val="22"/>
        </w:rPr>
        <w:t>BMO Laddered Preferred Share Index ETF</w:t>
      </w:r>
      <w:r w:rsidR="00AF5EC0">
        <w:rPr>
          <w:rFonts w:ascii="Arial" w:hAnsi="Arial"/>
          <w:sz w:val="22"/>
          <w:szCs w:val="22"/>
        </w:rPr>
        <w:t xml:space="preserve">) </w:t>
      </w:r>
      <w:r w:rsidR="006910E2">
        <w:rPr>
          <w:rFonts w:ascii="Arial" w:hAnsi="Arial"/>
          <w:sz w:val="22"/>
          <w:szCs w:val="22"/>
        </w:rPr>
        <w:t xml:space="preserve">which was </w:t>
      </w:r>
      <w:r w:rsidR="00AF5EC0">
        <w:rPr>
          <w:rFonts w:ascii="Arial" w:hAnsi="Arial"/>
          <w:sz w:val="22"/>
          <w:szCs w:val="22"/>
        </w:rPr>
        <w:t>down</w:t>
      </w:r>
      <w:r w:rsidR="006910E2">
        <w:rPr>
          <w:rFonts w:ascii="Arial" w:hAnsi="Arial"/>
          <w:sz w:val="22"/>
          <w:szCs w:val="22"/>
        </w:rPr>
        <w:t xml:space="preserve"> </w:t>
      </w:r>
      <w:r w:rsidR="008A4C3E">
        <w:rPr>
          <w:rFonts w:ascii="Arial" w:hAnsi="Arial"/>
          <w:sz w:val="22"/>
          <w:szCs w:val="22"/>
        </w:rPr>
        <w:t>22.02</w:t>
      </w:r>
      <w:r w:rsidR="006910E2">
        <w:rPr>
          <w:rFonts w:ascii="Arial" w:hAnsi="Arial"/>
          <w:sz w:val="22"/>
          <w:szCs w:val="22"/>
        </w:rPr>
        <w:t>%</w:t>
      </w:r>
      <w:r w:rsidR="00AF5EC0">
        <w:rPr>
          <w:rFonts w:ascii="Arial" w:hAnsi="Arial"/>
          <w:sz w:val="22"/>
          <w:szCs w:val="22"/>
        </w:rPr>
        <w:t xml:space="preserve"> and XEB (iShares JP Morgan USD Emerging Markets Bond Index ETF)</w:t>
      </w:r>
      <w:r w:rsidR="0035750D">
        <w:rPr>
          <w:rFonts w:ascii="Arial" w:hAnsi="Arial"/>
          <w:sz w:val="22"/>
          <w:szCs w:val="22"/>
        </w:rPr>
        <w:t xml:space="preserve"> which was down </w:t>
      </w:r>
      <w:r w:rsidR="008A4C3E">
        <w:rPr>
          <w:rFonts w:ascii="Arial" w:hAnsi="Arial"/>
          <w:sz w:val="22"/>
          <w:szCs w:val="22"/>
        </w:rPr>
        <w:t>22.38</w:t>
      </w:r>
      <w:r w:rsidR="0035750D">
        <w:rPr>
          <w:rFonts w:ascii="Arial" w:hAnsi="Arial"/>
          <w:sz w:val="22"/>
          <w:szCs w:val="22"/>
        </w:rPr>
        <w:t>%</w:t>
      </w:r>
      <w:r w:rsidR="00AF5EC0">
        <w:rPr>
          <w:rFonts w:ascii="Arial" w:hAnsi="Arial"/>
          <w:sz w:val="22"/>
          <w:szCs w:val="22"/>
        </w:rPr>
        <w:t xml:space="preserve">.  </w:t>
      </w:r>
      <w:r w:rsidR="00A85A38">
        <w:rPr>
          <w:rFonts w:ascii="Arial" w:hAnsi="Arial"/>
          <w:sz w:val="22"/>
          <w:szCs w:val="22"/>
        </w:rPr>
        <w:t xml:space="preserve"> Note that in 2021 ZPR wa</w:t>
      </w:r>
      <w:r w:rsidR="00CB7C69">
        <w:rPr>
          <w:rFonts w:ascii="Arial" w:hAnsi="Arial"/>
          <w:sz w:val="22"/>
          <w:szCs w:val="22"/>
        </w:rPr>
        <w:t>s one of our best performers so</w:t>
      </w:r>
      <w:r w:rsidR="00A85A38">
        <w:rPr>
          <w:rFonts w:ascii="Arial" w:hAnsi="Arial"/>
          <w:sz w:val="22"/>
          <w:szCs w:val="22"/>
        </w:rPr>
        <w:t xml:space="preserve"> we can see </w:t>
      </w:r>
      <w:r w:rsidR="00CB7C69">
        <w:rPr>
          <w:rFonts w:ascii="Arial" w:hAnsi="Arial"/>
          <w:sz w:val="22"/>
          <w:szCs w:val="22"/>
        </w:rPr>
        <w:t xml:space="preserve">how quickly one of our ETFs can turn from a “star” into a </w:t>
      </w:r>
      <w:r w:rsidR="00A85A38">
        <w:rPr>
          <w:rFonts w:ascii="Arial" w:hAnsi="Arial"/>
          <w:sz w:val="22"/>
          <w:szCs w:val="22"/>
        </w:rPr>
        <w:t>“dog”.</w:t>
      </w:r>
    </w:p>
    <w:p w:rsidR="006910E2" w:rsidRDefault="006910E2">
      <w:pPr>
        <w:rPr>
          <w:rFonts w:ascii="Arial" w:hAnsi="Arial"/>
          <w:sz w:val="22"/>
          <w:szCs w:val="22"/>
        </w:rPr>
      </w:pPr>
    </w:p>
    <w:p w:rsidR="00AF5EC0" w:rsidRDefault="00344F28">
      <w:pPr>
        <w:rPr>
          <w:rFonts w:ascii="Arial" w:hAnsi="Arial"/>
          <w:sz w:val="22"/>
          <w:szCs w:val="22"/>
        </w:rPr>
      </w:pPr>
      <w:r w:rsidRPr="003C4FFA">
        <w:rPr>
          <w:rFonts w:ascii="Arial" w:hAnsi="Arial"/>
          <w:sz w:val="22"/>
          <w:szCs w:val="22"/>
        </w:rPr>
        <w:t xml:space="preserve">Our best performers </w:t>
      </w:r>
      <w:r w:rsidR="008C3137" w:rsidRPr="003C4FFA">
        <w:rPr>
          <w:rFonts w:ascii="Arial" w:hAnsi="Arial"/>
          <w:sz w:val="22"/>
          <w:szCs w:val="22"/>
        </w:rPr>
        <w:t xml:space="preserve">on the fixed side were </w:t>
      </w:r>
      <w:r w:rsidR="008A4C3E">
        <w:rPr>
          <w:rFonts w:ascii="Arial" w:hAnsi="Arial"/>
          <w:sz w:val="22"/>
          <w:szCs w:val="22"/>
        </w:rPr>
        <w:t>VSB</w:t>
      </w:r>
      <w:r w:rsidR="006910E2">
        <w:rPr>
          <w:rFonts w:ascii="Arial" w:hAnsi="Arial"/>
          <w:sz w:val="22"/>
          <w:szCs w:val="22"/>
        </w:rPr>
        <w:t xml:space="preserve"> (</w:t>
      </w:r>
      <w:r w:rsidR="008A4C3E">
        <w:rPr>
          <w:rFonts w:ascii="Arial" w:hAnsi="Arial"/>
          <w:sz w:val="22"/>
          <w:szCs w:val="22"/>
        </w:rPr>
        <w:t>Vanguard Short-term Bond Index ETF</w:t>
      </w:r>
      <w:r w:rsidR="00AF5EC0">
        <w:rPr>
          <w:rFonts w:ascii="Arial" w:hAnsi="Arial"/>
          <w:sz w:val="22"/>
          <w:szCs w:val="22"/>
        </w:rPr>
        <w:t>)</w:t>
      </w:r>
      <w:r w:rsidR="006910E2">
        <w:rPr>
          <w:rFonts w:ascii="Arial" w:hAnsi="Arial"/>
          <w:sz w:val="22"/>
          <w:szCs w:val="22"/>
        </w:rPr>
        <w:t xml:space="preserve"> which was </w:t>
      </w:r>
      <w:r w:rsidR="008A4C3E">
        <w:rPr>
          <w:rFonts w:ascii="Arial" w:hAnsi="Arial"/>
          <w:sz w:val="22"/>
          <w:szCs w:val="22"/>
        </w:rPr>
        <w:t>down 5.6%</w:t>
      </w:r>
      <w:r w:rsidR="0002756A">
        <w:rPr>
          <w:rFonts w:ascii="Arial" w:hAnsi="Arial"/>
          <w:sz w:val="22"/>
          <w:szCs w:val="22"/>
        </w:rPr>
        <w:t xml:space="preserve"> and </w:t>
      </w:r>
      <w:r w:rsidR="008A4C3E">
        <w:rPr>
          <w:rFonts w:ascii="Arial" w:hAnsi="Arial"/>
          <w:sz w:val="22"/>
          <w:szCs w:val="22"/>
        </w:rPr>
        <w:t>Renaissance Floating Rate Income Fund which was up 0.31%</w:t>
      </w:r>
      <w:r w:rsidR="00E26B70">
        <w:rPr>
          <w:rFonts w:ascii="Arial" w:hAnsi="Arial"/>
          <w:sz w:val="22"/>
          <w:szCs w:val="22"/>
        </w:rPr>
        <w:t>.</w:t>
      </w:r>
    </w:p>
    <w:p w:rsidR="00AF5EC0" w:rsidRDefault="00AF5EC0">
      <w:pPr>
        <w:rPr>
          <w:rFonts w:ascii="Arial" w:hAnsi="Arial"/>
          <w:sz w:val="22"/>
          <w:szCs w:val="22"/>
        </w:rPr>
      </w:pPr>
    </w:p>
    <w:p w:rsidR="006910E2" w:rsidRDefault="008A4C3E">
      <w:pPr>
        <w:rPr>
          <w:rFonts w:ascii="Arial" w:hAnsi="Arial"/>
          <w:sz w:val="22"/>
          <w:szCs w:val="22"/>
        </w:rPr>
      </w:pPr>
      <w:r>
        <w:rPr>
          <w:rFonts w:ascii="Arial" w:hAnsi="Arial"/>
          <w:sz w:val="22"/>
          <w:szCs w:val="22"/>
        </w:rPr>
        <w:t>My only observation from the above is that all fixed income assets got whacked in 2022 and that is unusual. Bond prices have to mature at par or at $100 which means that these fixed income assets will have to start moving up at some point and I am sure we will start to see that move upwards in 2023.</w:t>
      </w:r>
    </w:p>
    <w:p w:rsidR="008C3137" w:rsidRPr="003C4FFA" w:rsidRDefault="008C3137">
      <w:pPr>
        <w:rPr>
          <w:rFonts w:ascii="Arial" w:hAnsi="Arial"/>
          <w:sz w:val="22"/>
          <w:szCs w:val="22"/>
        </w:rPr>
      </w:pPr>
    </w:p>
    <w:p w:rsidR="00A85A38" w:rsidRDefault="00DE095A" w:rsidP="00DE095A">
      <w:pPr>
        <w:rPr>
          <w:rFonts w:ascii="Arial" w:hAnsi="Arial"/>
          <w:sz w:val="22"/>
          <w:szCs w:val="22"/>
        </w:rPr>
      </w:pPr>
      <w:r w:rsidRPr="003C4FFA">
        <w:rPr>
          <w:rFonts w:ascii="Arial" w:hAnsi="Arial"/>
          <w:sz w:val="22"/>
          <w:szCs w:val="22"/>
        </w:rPr>
        <w:t xml:space="preserve">On the equity side our worst performers were </w:t>
      </w:r>
      <w:r w:rsidR="002A22F9">
        <w:rPr>
          <w:rFonts w:ascii="Arial" w:hAnsi="Arial"/>
          <w:sz w:val="22"/>
          <w:szCs w:val="22"/>
        </w:rPr>
        <w:t xml:space="preserve">RIT (CI Canadian Real Estate ETF) which was down </w:t>
      </w:r>
      <w:r w:rsidR="00A85A38">
        <w:rPr>
          <w:rFonts w:ascii="Arial" w:hAnsi="Arial"/>
          <w:sz w:val="22"/>
          <w:szCs w:val="22"/>
        </w:rPr>
        <w:t>24.56% and XSU (iShares US Small Cap index ETF) which was down 22.12%.</w:t>
      </w:r>
    </w:p>
    <w:p w:rsidR="00A85A38" w:rsidRDefault="00A85A38" w:rsidP="00DE095A">
      <w:pPr>
        <w:rPr>
          <w:rFonts w:ascii="Arial" w:hAnsi="Arial"/>
          <w:sz w:val="22"/>
          <w:szCs w:val="22"/>
        </w:rPr>
      </w:pPr>
    </w:p>
    <w:p w:rsidR="00A85A38" w:rsidRDefault="00DE095A" w:rsidP="00DE095A">
      <w:pPr>
        <w:rPr>
          <w:rFonts w:ascii="Arial" w:hAnsi="Arial"/>
          <w:sz w:val="22"/>
          <w:szCs w:val="22"/>
        </w:rPr>
      </w:pPr>
      <w:r w:rsidRPr="003C4FFA">
        <w:rPr>
          <w:rFonts w:ascii="Arial" w:hAnsi="Arial"/>
          <w:sz w:val="22"/>
          <w:szCs w:val="22"/>
        </w:rPr>
        <w:t>Our best performers on the equity side were</w:t>
      </w:r>
      <w:r>
        <w:rPr>
          <w:rFonts w:ascii="Arial" w:hAnsi="Arial"/>
          <w:sz w:val="22"/>
          <w:szCs w:val="22"/>
        </w:rPr>
        <w:t xml:space="preserve"> </w:t>
      </w:r>
      <w:r w:rsidR="00A85A38">
        <w:rPr>
          <w:rFonts w:ascii="Arial" w:hAnsi="Arial"/>
          <w:sz w:val="22"/>
          <w:szCs w:val="22"/>
        </w:rPr>
        <w:t xml:space="preserve">BMG Bullion (gold, silver and platinum bullion) </w:t>
      </w:r>
      <w:r w:rsidR="00A85A38" w:rsidRPr="003C4FFA">
        <w:rPr>
          <w:rFonts w:ascii="Arial" w:hAnsi="Arial"/>
          <w:sz w:val="22"/>
          <w:szCs w:val="22"/>
        </w:rPr>
        <w:t xml:space="preserve">which was </w:t>
      </w:r>
      <w:r w:rsidR="00A85A38">
        <w:rPr>
          <w:rFonts w:ascii="Arial" w:hAnsi="Arial"/>
          <w:sz w:val="22"/>
          <w:szCs w:val="22"/>
        </w:rPr>
        <w:t>up 6% and WXM (CI Morningstar Canada Momentum Index ETF) which was down 2.47%.  Note that in 2021 BMG was one of our worst performers and now it is one of our “stars”</w:t>
      </w:r>
    </w:p>
    <w:p w:rsidR="00A85A38" w:rsidRDefault="00A85A38" w:rsidP="00DE095A">
      <w:pPr>
        <w:rPr>
          <w:rFonts w:ascii="Arial" w:hAnsi="Arial"/>
          <w:sz w:val="22"/>
          <w:szCs w:val="22"/>
        </w:rPr>
      </w:pPr>
    </w:p>
    <w:p w:rsidR="00A85A38" w:rsidRDefault="00A85A38" w:rsidP="00DE095A">
      <w:pPr>
        <w:rPr>
          <w:rFonts w:ascii="Arial" w:hAnsi="Arial"/>
          <w:sz w:val="22"/>
          <w:szCs w:val="22"/>
        </w:rPr>
      </w:pPr>
      <w:r>
        <w:rPr>
          <w:rFonts w:ascii="Arial" w:hAnsi="Arial"/>
          <w:sz w:val="22"/>
          <w:szCs w:val="22"/>
        </w:rPr>
        <w:t xml:space="preserve">Last year when I reflected on the 2021 returns I wrote how I did not think the </w:t>
      </w:r>
      <w:r w:rsidR="00CB7C69">
        <w:rPr>
          <w:rFonts w:ascii="Arial" w:hAnsi="Arial"/>
          <w:sz w:val="22"/>
          <w:szCs w:val="22"/>
        </w:rPr>
        <w:t xml:space="preserve">high </w:t>
      </w:r>
      <w:r>
        <w:rPr>
          <w:rFonts w:ascii="Arial" w:hAnsi="Arial"/>
          <w:sz w:val="22"/>
          <w:szCs w:val="22"/>
        </w:rPr>
        <w:t xml:space="preserve">returns were sustainable over the long term.  Well we can </w:t>
      </w:r>
      <w:r w:rsidR="00CB7C69">
        <w:rPr>
          <w:rFonts w:ascii="Arial" w:hAnsi="Arial"/>
          <w:sz w:val="22"/>
          <w:szCs w:val="22"/>
        </w:rPr>
        <w:t xml:space="preserve">now </w:t>
      </w:r>
      <w:r>
        <w:rPr>
          <w:rFonts w:ascii="Arial" w:hAnsi="Arial"/>
          <w:sz w:val="22"/>
          <w:szCs w:val="22"/>
        </w:rPr>
        <w:t>see that</w:t>
      </w:r>
      <w:r w:rsidR="00CB7C69">
        <w:rPr>
          <w:rFonts w:ascii="Arial" w:hAnsi="Arial"/>
          <w:sz w:val="22"/>
          <w:szCs w:val="22"/>
        </w:rPr>
        <w:t xml:space="preserve"> </w:t>
      </w:r>
      <w:r>
        <w:rPr>
          <w:rFonts w:ascii="Arial" w:hAnsi="Arial"/>
          <w:sz w:val="22"/>
          <w:szCs w:val="22"/>
        </w:rPr>
        <w:t xml:space="preserve">was the case as our returns for 2022 were </w:t>
      </w:r>
      <w:r w:rsidR="00CB7C69">
        <w:rPr>
          <w:rFonts w:ascii="Arial" w:hAnsi="Arial"/>
          <w:sz w:val="22"/>
          <w:szCs w:val="22"/>
        </w:rPr>
        <w:t>poor</w:t>
      </w:r>
      <w:r>
        <w:rPr>
          <w:rFonts w:ascii="Arial" w:hAnsi="Arial"/>
          <w:sz w:val="22"/>
          <w:szCs w:val="22"/>
        </w:rPr>
        <w:t xml:space="preserve"> across the board.  </w:t>
      </w:r>
      <w:r w:rsidR="00CB7C69">
        <w:rPr>
          <w:rFonts w:ascii="Arial" w:hAnsi="Arial"/>
          <w:sz w:val="22"/>
          <w:szCs w:val="22"/>
        </w:rPr>
        <w:t xml:space="preserve">There was no place to hide in 2022.  </w:t>
      </w:r>
      <w:r>
        <w:rPr>
          <w:rFonts w:ascii="Arial" w:hAnsi="Arial"/>
          <w:sz w:val="22"/>
          <w:szCs w:val="22"/>
        </w:rPr>
        <w:t>As I mention</w:t>
      </w:r>
      <w:r w:rsidR="00CB7C69">
        <w:rPr>
          <w:rFonts w:ascii="Arial" w:hAnsi="Arial"/>
          <w:sz w:val="22"/>
          <w:szCs w:val="22"/>
        </w:rPr>
        <w:t>e</w:t>
      </w:r>
      <w:r>
        <w:rPr>
          <w:rFonts w:ascii="Arial" w:hAnsi="Arial"/>
          <w:sz w:val="22"/>
          <w:szCs w:val="22"/>
        </w:rPr>
        <w:t>d above, I think our fixed income is poised to improve in the short term</w:t>
      </w:r>
      <w:r w:rsidR="00CB7C69">
        <w:rPr>
          <w:rFonts w:ascii="Arial" w:hAnsi="Arial"/>
          <w:sz w:val="22"/>
          <w:szCs w:val="22"/>
        </w:rPr>
        <w:t>.  On the equity side</w:t>
      </w:r>
      <w:r w:rsidR="006B0FBC">
        <w:rPr>
          <w:rFonts w:ascii="Arial" w:hAnsi="Arial"/>
          <w:sz w:val="22"/>
          <w:szCs w:val="22"/>
        </w:rPr>
        <w:t xml:space="preserve">, it is </w:t>
      </w:r>
      <w:r>
        <w:rPr>
          <w:rFonts w:ascii="Arial" w:hAnsi="Arial"/>
          <w:sz w:val="22"/>
          <w:szCs w:val="22"/>
        </w:rPr>
        <w:t>anybody’s guess when stocks will make their comeback</w:t>
      </w:r>
      <w:r w:rsidR="00CB7C69">
        <w:rPr>
          <w:rFonts w:ascii="Arial" w:hAnsi="Arial"/>
          <w:sz w:val="22"/>
          <w:szCs w:val="22"/>
        </w:rPr>
        <w:t xml:space="preserve"> but while we wait it is nice to know that the </w:t>
      </w:r>
      <w:r>
        <w:rPr>
          <w:rFonts w:ascii="Arial" w:hAnsi="Arial"/>
          <w:sz w:val="22"/>
          <w:szCs w:val="22"/>
        </w:rPr>
        <w:t xml:space="preserve">boring companies </w:t>
      </w:r>
      <w:r w:rsidR="00CB7C69">
        <w:rPr>
          <w:rFonts w:ascii="Arial" w:hAnsi="Arial"/>
          <w:sz w:val="22"/>
          <w:szCs w:val="22"/>
        </w:rPr>
        <w:t>we own (Royal Bank, TC E</w:t>
      </w:r>
      <w:r>
        <w:rPr>
          <w:rFonts w:ascii="Arial" w:hAnsi="Arial"/>
          <w:sz w:val="22"/>
          <w:szCs w:val="22"/>
        </w:rPr>
        <w:t xml:space="preserve">nergy, Bell </w:t>
      </w:r>
      <w:proofErr w:type="spellStart"/>
      <w:r>
        <w:rPr>
          <w:rFonts w:ascii="Arial" w:hAnsi="Arial"/>
          <w:sz w:val="22"/>
          <w:szCs w:val="22"/>
        </w:rPr>
        <w:t>etc</w:t>
      </w:r>
      <w:proofErr w:type="spellEnd"/>
      <w:r>
        <w:rPr>
          <w:rFonts w:ascii="Arial" w:hAnsi="Arial"/>
          <w:sz w:val="22"/>
          <w:szCs w:val="22"/>
        </w:rPr>
        <w:t>) are not going anywhere and in fact they continue to increase their revenu</w:t>
      </w:r>
      <w:r w:rsidR="00CB7C69">
        <w:rPr>
          <w:rFonts w:ascii="Arial" w:hAnsi="Arial"/>
          <w:sz w:val="22"/>
          <w:szCs w:val="22"/>
        </w:rPr>
        <w:t>e</w:t>
      </w:r>
      <w:r>
        <w:rPr>
          <w:rFonts w:ascii="Arial" w:hAnsi="Arial"/>
          <w:sz w:val="22"/>
          <w:szCs w:val="22"/>
        </w:rPr>
        <w:t>s and d</w:t>
      </w:r>
      <w:r w:rsidR="00CB7C69">
        <w:rPr>
          <w:rFonts w:ascii="Arial" w:hAnsi="Arial"/>
          <w:sz w:val="22"/>
          <w:szCs w:val="22"/>
        </w:rPr>
        <w:t>i</w:t>
      </w:r>
      <w:r>
        <w:rPr>
          <w:rFonts w:ascii="Arial" w:hAnsi="Arial"/>
          <w:sz w:val="22"/>
          <w:szCs w:val="22"/>
        </w:rPr>
        <w:t>vide</w:t>
      </w:r>
      <w:r w:rsidR="00CB7C69">
        <w:rPr>
          <w:rFonts w:ascii="Arial" w:hAnsi="Arial"/>
          <w:sz w:val="22"/>
          <w:szCs w:val="22"/>
        </w:rPr>
        <w:t>n</w:t>
      </w:r>
      <w:r>
        <w:rPr>
          <w:rFonts w:ascii="Arial" w:hAnsi="Arial"/>
          <w:sz w:val="22"/>
          <w:szCs w:val="22"/>
        </w:rPr>
        <w:t>ds which bode well for our future.</w:t>
      </w:r>
    </w:p>
    <w:p w:rsidR="00A85A38" w:rsidRDefault="00A85A38" w:rsidP="00DE095A">
      <w:pPr>
        <w:rPr>
          <w:rFonts w:ascii="Arial" w:hAnsi="Arial"/>
          <w:sz w:val="22"/>
          <w:szCs w:val="22"/>
        </w:rPr>
      </w:pPr>
    </w:p>
    <w:p w:rsidR="005F7BA8" w:rsidRDefault="005F7BA8" w:rsidP="005F7BA8">
      <w:pPr>
        <w:rPr>
          <w:rFonts w:ascii="Arial" w:hAnsi="Arial"/>
          <w:b/>
          <w:sz w:val="22"/>
          <w:szCs w:val="22"/>
        </w:rPr>
      </w:pPr>
      <w:r w:rsidRPr="003C4FFA">
        <w:rPr>
          <w:rFonts w:ascii="Arial" w:hAnsi="Arial"/>
          <w:b/>
          <w:sz w:val="22"/>
          <w:szCs w:val="22"/>
        </w:rPr>
        <w:t>Modifications</w:t>
      </w:r>
    </w:p>
    <w:p w:rsidR="00E23376" w:rsidRPr="003C4FFA" w:rsidRDefault="00E23376" w:rsidP="005F7BA8">
      <w:pPr>
        <w:rPr>
          <w:rFonts w:ascii="Arial" w:hAnsi="Arial"/>
          <w:b/>
          <w:sz w:val="22"/>
          <w:szCs w:val="22"/>
        </w:rPr>
      </w:pPr>
    </w:p>
    <w:p w:rsidR="00CE1B07" w:rsidRPr="003C4FFA" w:rsidRDefault="00AD50C2">
      <w:pPr>
        <w:pStyle w:val="TextBody"/>
        <w:widowControl/>
        <w:spacing w:after="345"/>
        <w:rPr>
          <w:rFonts w:ascii="Arial" w:hAnsi="Arial"/>
          <w:color w:val="252525"/>
          <w:sz w:val="22"/>
          <w:szCs w:val="22"/>
        </w:rPr>
      </w:pPr>
      <w:r>
        <w:rPr>
          <w:rFonts w:ascii="Arial" w:hAnsi="Arial"/>
          <w:color w:val="252525"/>
          <w:sz w:val="22"/>
          <w:szCs w:val="22"/>
        </w:rPr>
        <w:t>No major changes we made to our portfolios in 202</w:t>
      </w:r>
      <w:r w:rsidR="0019588C">
        <w:rPr>
          <w:rFonts w:ascii="Arial" w:hAnsi="Arial"/>
          <w:color w:val="252525"/>
          <w:sz w:val="22"/>
          <w:szCs w:val="22"/>
        </w:rPr>
        <w:t>2</w:t>
      </w:r>
      <w:r>
        <w:rPr>
          <w:rFonts w:ascii="Arial" w:hAnsi="Arial"/>
          <w:color w:val="252525"/>
          <w:sz w:val="22"/>
          <w:szCs w:val="22"/>
        </w:rPr>
        <w:t>.</w:t>
      </w:r>
      <w:r w:rsidR="00E26B70">
        <w:rPr>
          <w:rFonts w:ascii="Arial" w:hAnsi="Arial"/>
          <w:color w:val="252525"/>
          <w:sz w:val="22"/>
          <w:szCs w:val="22"/>
        </w:rPr>
        <w:t xml:space="preserve">  I am happy with our stable of ETFs and </w:t>
      </w:r>
      <w:r w:rsidR="00E23376">
        <w:rPr>
          <w:rFonts w:ascii="Arial" w:hAnsi="Arial"/>
          <w:color w:val="252525"/>
          <w:sz w:val="22"/>
          <w:szCs w:val="22"/>
        </w:rPr>
        <w:t xml:space="preserve">my </w:t>
      </w:r>
      <w:r w:rsidR="00E26B70">
        <w:rPr>
          <w:rFonts w:ascii="Arial" w:hAnsi="Arial"/>
          <w:color w:val="252525"/>
          <w:sz w:val="22"/>
          <w:szCs w:val="22"/>
        </w:rPr>
        <w:t>focus is making sure each of you have the right balance between equity and fixed income.  As always, d</w:t>
      </w:r>
      <w:r>
        <w:rPr>
          <w:rFonts w:ascii="Arial" w:hAnsi="Arial"/>
          <w:color w:val="252525"/>
          <w:sz w:val="22"/>
          <w:szCs w:val="22"/>
        </w:rPr>
        <w:t>ollar cost avera</w:t>
      </w:r>
      <w:r w:rsidR="00E26B70">
        <w:rPr>
          <w:rFonts w:ascii="Arial" w:hAnsi="Arial"/>
          <w:color w:val="252525"/>
          <w:sz w:val="22"/>
          <w:szCs w:val="22"/>
        </w:rPr>
        <w:t>g</w:t>
      </w:r>
      <w:r>
        <w:rPr>
          <w:rFonts w:ascii="Arial" w:hAnsi="Arial"/>
          <w:color w:val="252525"/>
          <w:sz w:val="22"/>
          <w:szCs w:val="22"/>
        </w:rPr>
        <w:t xml:space="preserve">ing, or regular contributions is the best way to deploy new money or cash as it removes the guess work, acknowledges that we cannot time the market </w:t>
      </w:r>
      <w:r w:rsidR="002C3F55">
        <w:rPr>
          <w:rFonts w:ascii="Arial" w:hAnsi="Arial"/>
          <w:color w:val="252525"/>
          <w:sz w:val="22"/>
          <w:szCs w:val="22"/>
        </w:rPr>
        <w:t>in the short term but</w:t>
      </w:r>
      <w:r>
        <w:rPr>
          <w:rFonts w:ascii="Arial" w:hAnsi="Arial"/>
          <w:color w:val="252525"/>
          <w:sz w:val="22"/>
          <w:szCs w:val="22"/>
        </w:rPr>
        <w:t xml:space="preserve"> also that over the long term equity prices will rise.</w:t>
      </w:r>
    </w:p>
    <w:p w:rsidR="005F7BA8" w:rsidRDefault="005F7BA8" w:rsidP="005F7BA8">
      <w:pPr>
        <w:rPr>
          <w:rFonts w:ascii="Arial" w:hAnsi="Arial"/>
          <w:b/>
          <w:sz w:val="22"/>
          <w:szCs w:val="22"/>
        </w:rPr>
      </w:pPr>
      <w:r w:rsidRPr="003C4FFA">
        <w:rPr>
          <w:rFonts w:ascii="Arial" w:hAnsi="Arial"/>
          <w:b/>
          <w:sz w:val="22"/>
          <w:szCs w:val="22"/>
        </w:rPr>
        <w:t>Thank you</w:t>
      </w:r>
    </w:p>
    <w:p w:rsidR="00E23376" w:rsidRPr="003C4FFA" w:rsidRDefault="00E23376" w:rsidP="005F7BA8">
      <w:pPr>
        <w:rPr>
          <w:rFonts w:ascii="Arial" w:hAnsi="Arial"/>
          <w:b/>
          <w:sz w:val="22"/>
          <w:szCs w:val="22"/>
        </w:rPr>
      </w:pPr>
    </w:p>
    <w:p w:rsidR="003C4FFA" w:rsidRDefault="0019588C">
      <w:pPr>
        <w:pStyle w:val="TextBody"/>
        <w:widowControl/>
        <w:spacing w:after="345"/>
        <w:rPr>
          <w:rFonts w:ascii="Arial" w:hAnsi="Arial"/>
          <w:color w:val="252525"/>
          <w:sz w:val="22"/>
          <w:szCs w:val="22"/>
        </w:rPr>
      </w:pPr>
      <w:r>
        <w:rPr>
          <w:rFonts w:ascii="Arial" w:hAnsi="Arial"/>
          <w:color w:val="252525"/>
          <w:sz w:val="22"/>
          <w:szCs w:val="22"/>
        </w:rPr>
        <w:t>Allison</w:t>
      </w:r>
      <w:r w:rsidR="00CE1B07" w:rsidRPr="003C4FFA">
        <w:rPr>
          <w:rFonts w:ascii="Arial" w:hAnsi="Arial"/>
          <w:color w:val="252525"/>
          <w:sz w:val="22"/>
          <w:szCs w:val="22"/>
        </w:rPr>
        <w:t xml:space="preserve"> and I want to thank you for your trust and we look forward to serving you in 202</w:t>
      </w:r>
      <w:r>
        <w:rPr>
          <w:rFonts w:ascii="Arial" w:hAnsi="Arial"/>
          <w:color w:val="252525"/>
          <w:sz w:val="22"/>
          <w:szCs w:val="22"/>
        </w:rPr>
        <w:t>3</w:t>
      </w:r>
      <w:r w:rsidR="00A41D10">
        <w:rPr>
          <w:rFonts w:ascii="Arial" w:hAnsi="Arial"/>
          <w:color w:val="252525"/>
          <w:sz w:val="22"/>
          <w:szCs w:val="22"/>
        </w:rPr>
        <w:t xml:space="preserve"> and beyond</w:t>
      </w:r>
      <w:r w:rsidR="00CE1B07" w:rsidRPr="003C4FFA">
        <w:rPr>
          <w:rFonts w:ascii="Arial" w:hAnsi="Arial"/>
          <w:color w:val="252525"/>
          <w:sz w:val="22"/>
          <w:szCs w:val="22"/>
        </w:rPr>
        <w:t>.</w:t>
      </w:r>
    </w:p>
    <w:p w:rsidR="00A40218" w:rsidRPr="003C4FFA" w:rsidRDefault="00CE1B07">
      <w:pPr>
        <w:pStyle w:val="TextBody"/>
        <w:widowControl/>
        <w:spacing w:after="345"/>
        <w:rPr>
          <w:rFonts w:ascii="Arial" w:hAnsi="Arial"/>
          <w:color w:val="252525"/>
          <w:sz w:val="22"/>
          <w:szCs w:val="22"/>
        </w:rPr>
      </w:pPr>
      <w:r w:rsidRPr="003C4FFA">
        <w:rPr>
          <w:rFonts w:ascii="Arial" w:hAnsi="Arial"/>
          <w:color w:val="252525"/>
          <w:sz w:val="22"/>
          <w:szCs w:val="22"/>
        </w:rPr>
        <w:t>H</w:t>
      </w:r>
      <w:r w:rsidR="007B6BA4" w:rsidRPr="003C4FFA">
        <w:rPr>
          <w:rFonts w:ascii="Arial" w:hAnsi="Arial"/>
          <w:color w:val="252525"/>
          <w:sz w:val="22"/>
          <w:szCs w:val="22"/>
        </w:rPr>
        <w:t xml:space="preserve">ere’s to </w:t>
      </w:r>
      <w:r w:rsidR="00AD50C2">
        <w:rPr>
          <w:rFonts w:ascii="Arial" w:hAnsi="Arial"/>
          <w:color w:val="252525"/>
          <w:sz w:val="22"/>
          <w:szCs w:val="22"/>
        </w:rPr>
        <w:t>the end of 202</w:t>
      </w:r>
      <w:r w:rsidR="0019588C">
        <w:rPr>
          <w:rFonts w:ascii="Arial" w:hAnsi="Arial"/>
          <w:color w:val="252525"/>
          <w:sz w:val="22"/>
          <w:szCs w:val="22"/>
        </w:rPr>
        <w:t>2</w:t>
      </w:r>
      <w:r w:rsidR="00AD50C2">
        <w:rPr>
          <w:rFonts w:ascii="Arial" w:hAnsi="Arial"/>
          <w:color w:val="252525"/>
          <w:sz w:val="22"/>
          <w:szCs w:val="22"/>
        </w:rPr>
        <w:t xml:space="preserve"> and to the start of a New Year!</w:t>
      </w:r>
    </w:p>
    <w:p w:rsidR="00A40218" w:rsidRDefault="007B6BA4" w:rsidP="00B522B6">
      <w:pPr>
        <w:pStyle w:val="TextBody"/>
        <w:widowControl/>
        <w:spacing w:after="345"/>
        <w:rPr>
          <w:rFonts w:ascii="Arial" w:hAnsi="Arial"/>
          <w:color w:val="252525"/>
          <w:sz w:val="22"/>
          <w:szCs w:val="22"/>
        </w:rPr>
      </w:pPr>
      <w:r w:rsidRPr="003C4FFA">
        <w:rPr>
          <w:rFonts w:ascii="Arial" w:hAnsi="Arial"/>
          <w:color w:val="252525"/>
          <w:sz w:val="22"/>
          <w:szCs w:val="22"/>
        </w:rPr>
        <w:t>Michael Kirkpatrick</w:t>
      </w:r>
    </w:p>
    <w:p w:rsidR="002C3F55" w:rsidRDefault="002C3F55" w:rsidP="00B522B6">
      <w:pPr>
        <w:pStyle w:val="TextBody"/>
        <w:widowControl/>
        <w:spacing w:after="345"/>
        <w:rPr>
          <w:rFonts w:ascii="Arial" w:hAnsi="Arial"/>
          <w:color w:val="252525"/>
          <w:sz w:val="22"/>
          <w:szCs w:val="22"/>
        </w:rPr>
      </w:pPr>
    </w:p>
    <w:p w:rsidR="00AC4C3E" w:rsidRDefault="002C3F55" w:rsidP="00B522B6">
      <w:pPr>
        <w:pStyle w:val="TextBody"/>
        <w:widowControl/>
        <w:spacing w:after="345"/>
        <w:rPr>
          <w:rFonts w:ascii="Arial" w:hAnsi="Arial"/>
          <w:sz w:val="22"/>
          <w:szCs w:val="22"/>
        </w:rPr>
      </w:pPr>
      <w:r>
        <w:rPr>
          <w:rFonts w:ascii="Arial" w:hAnsi="Arial"/>
          <w:color w:val="252525"/>
          <w:sz w:val="22"/>
          <w:szCs w:val="22"/>
        </w:rPr>
        <w:t>In c</w:t>
      </w:r>
      <w:r w:rsidR="00A41D10">
        <w:rPr>
          <w:rFonts w:ascii="Arial" w:hAnsi="Arial"/>
          <w:color w:val="252525"/>
          <w:sz w:val="22"/>
          <w:szCs w:val="22"/>
        </w:rPr>
        <w:t>a</w:t>
      </w:r>
      <w:r>
        <w:rPr>
          <w:rFonts w:ascii="Arial" w:hAnsi="Arial"/>
          <w:color w:val="252525"/>
          <w:sz w:val="22"/>
          <w:szCs w:val="22"/>
        </w:rPr>
        <w:t>se you have not seen enough of the David Chilton videos, here are some more:</w:t>
      </w:r>
    </w:p>
    <w:p w:rsidR="0019588C" w:rsidRDefault="0019588C" w:rsidP="0019588C">
      <w:pPr>
        <w:pStyle w:val="textbody0"/>
        <w:shd w:val="clear" w:color="auto" w:fill="FFFFFF"/>
        <w:spacing w:before="0" w:beforeAutospacing="0" w:after="345" w:afterAutospacing="0"/>
        <w:rPr>
          <w:rFonts w:ascii="Arial" w:hAnsi="Arial" w:cs="Arial"/>
          <w:color w:val="000000"/>
          <w:sz w:val="22"/>
          <w:szCs w:val="22"/>
        </w:rPr>
      </w:pPr>
      <w:r>
        <w:rPr>
          <w:rFonts w:ascii="Arial" w:hAnsi="Arial" w:cs="Arial"/>
          <w:color w:val="000000"/>
          <w:sz w:val="22"/>
          <w:szCs w:val="22"/>
          <w:lang w:val="en-CA"/>
        </w:rPr>
        <w:t>Have you talked to your family about estate planning?</w:t>
      </w:r>
      <w:r>
        <w:rPr>
          <w:rFonts w:ascii="Arial" w:hAnsi="Arial" w:cs="Arial"/>
          <w:color w:val="000000"/>
          <w:sz w:val="22"/>
          <w:szCs w:val="22"/>
          <w:lang w:val="en-CA"/>
        </w:rPr>
        <w:br/>
      </w:r>
      <w:hyperlink r:id="rId11" w:history="1">
        <w:r>
          <w:rPr>
            <w:rStyle w:val="Hyperlink"/>
            <w:rFonts w:ascii="Arial" w:hAnsi="Arial" w:cs="Arial"/>
            <w:color w:val="006AC3"/>
            <w:sz w:val="22"/>
            <w:szCs w:val="22"/>
            <w:lang w:val="en-CA"/>
          </w:rPr>
          <w:t>https://ca.rbcwealthmanagement.com/michael.kirkpatrick/blog/2452246-Have-you-talked-to-your-family-about-estate-planning</w:t>
        </w:r>
      </w:hyperlink>
    </w:p>
    <w:p w:rsidR="0019588C" w:rsidRDefault="0019588C" w:rsidP="0019588C">
      <w:pPr>
        <w:pStyle w:val="NormalWeb"/>
        <w:shd w:val="clear" w:color="auto" w:fill="FFFFFF"/>
        <w:spacing w:before="0" w:beforeAutospacing="0" w:after="345" w:afterAutospacing="0"/>
        <w:rPr>
          <w:rFonts w:ascii="Arial" w:hAnsi="Arial" w:cs="Arial"/>
          <w:color w:val="000000"/>
          <w:sz w:val="22"/>
          <w:szCs w:val="22"/>
        </w:rPr>
      </w:pPr>
      <w:r>
        <w:rPr>
          <w:rFonts w:ascii="Arial" w:hAnsi="Arial" w:cs="Arial"/>
          <w:color w:val="000000"/>
          <w:sz w:val="22"/>
          <w:szCs w:val="22"/>
          <w:lang w:val="en-CA"/>
        </w:rPr>
        <w:lastRenderedPageBreak/>
        <w:t>Why The Wealthy Barber won’t act as executor for even his closest friends</w:t>
      </w:r>
      <w:r>
        <w:rPr>
          <w:rFonts w:ascii="Arial" w:hAnsi="Arial" w:cs="Arial"/>
          <w:color w:val="000000"/>
          <w:sz w:val="22"/>
          <w:szCs w:val="22"/>
          <w:lang w:val="en-CA"/>
        </w:rPr>
        <w:br/>
      </w:r>
      <w:hyperlink r:id="rId12" w:history="1">
        <w:r>
          <w:rPr>
            <w:rStyle w:val="Hyperlink"/>
            <w:rFonts w:ascii="Arial" w:eastAsia="OpenSymbol" w:hAnsi="Arial" w:cs="Arial"/>
            <w:color w:val="006AC3"/>
            <w:sz w:val="22"/>
            <w:szCs w:val="22"/>
            <w:lang w:val="en-CA"/>
          </w:rPr>
          <w:t>https://ca.rbcwealthmanagement.com/michael.kirkpatrick/blog//2097131-Why-The-Wealthy-Barber-wont-act-as-executor-for-even-his-closest-friends</w:t>
        </w:r>
      </w:hyperlink>
    </w:p>
    <w:p w:rsidR="0019588C" w:rsidRDefault="0019588C" w:rsidP="0019588C">
      <w:pPr>
        <w:pStyle w:val="NormalWeb"/>
        <w:shd w:val="clear" w:color="auto" w:fill="FFFFFF"/>
        <w:spacing w:before="0" w:beforeAutospacing="0" w:after="345" w:afterAutospacing="0"/>
        <w:rPr>
          <w:rFonts w:ascii="Arial" w:hAnsi="Arial" w:cs="Arial"/>
          <w:color w:val="000000"/>
          <w:sz w:val="22"/>
          <w:szCs w:val="22"/>
        </w:rPr>
      </w:pPr>
      <w:r>
        <w:rPr>
          <w:rFonts w:ascii="Arial" w:hAnsi="Arial" w:cs="Arial"/>
          <w:color w:val="000000"/>
          <w:sz w:val="22"/>
          <w:szCs w:val="22"/>
          <w:lang w:val="en-CA"/>
        </w:rPr>
        <w:t>The Wealthy Barber: Get an up-to-date Will!</w:t>
      </w:r>
      <w:r>
        <w:rPr>
          <w:rFonts w:ascii="Arial" w:hAnsi="Arial" w:cs="Arial"/>
          <w:color w:val="000000"/>
          <w:sz w:val="22"/>
          <w:szCs w:val="22"/>
          <w:lang w:val="en-CA"/>
        </w:rPr>
        <w:br/>
      </w:r>
      <w:hyperlink r:id="rId13" w:history="1">
        <w:r>
          <w:rPr>
            <w:rStyle w:val="Hyperlink"/>
            <w:rFonts w:ascii="Arial" w:eastAsia="OpenSymbol" w:hAnsi="Arial" w:cs="Arial"/>
            <w:color w:val="006AC3"/>
            <w:sz w:val="22"/>
            <w:szCs w:val="22"/>
            <w:lang w:val="en-CA"/>
          </w:rPr>
          <w:t>https://ca.rbcwealthmanagement.com/michael.kirkpatrick/blog//2099320-The-Wealthy-Barber-Get-an-up-to-date-will</w:t>
        </w:r>
      </w:hyperlink>
    </w:p>
    <w:p w:rsidR="0019588C" w:rsidRDefault="0019588C" w:rsidP="0019588C">
      <w:pPr>
        <w:pStyle w:val="NormalWeb"/>
        <w:shd w:val="clear" w:color="auto" w:fill="FFFFFF"/>
        <w:spacing w:before="0" w:beforeAutospacing="0" w:after="345" w:afterAutospacing="0"/>
        <w:rPr>
          <w:rFonts w:ascii="Arial" w:hAnsi="Arial" w:cs="Arial"/>
          <w:color w:val="000000"/>
          <w:sz w:val="22"/>
          <w:szCs w:val="22"/>
        </w:rPr>
      </w:pPr>
      <w:r>
        <w:rPr>
          <w:rFonts w:ascii="Arial" w:hAnsi="Arial" w:cs="Arial"/>
          <w:color w:val="000000"/>
          <w:sz w:val="22"/>
          <w:szCs w:val="22"/>
          <w:lang w:val="en-CA"/>
        </w:rPr>
        <w:t>The Wealthy Barber: What is a Trust?</w:t>
      </w:r>
      <w:r>
        <w:rPr>
          <w:rFonts w:ascii="Arial" w:hAnsi="Arial" w:cs="Arial"/>
          <w:color w:val="000000"/>
          <w:sz w:val="22"/>
          <w:szCs w:val="22"/>
          <w:lang w:val="en-CA"/>
        </w:rPr>
        <w:br/>
      </w:r>
      <w:hyperlink r:id="rId14" w:anchor="dcTwo" w:history="1">
        <w:r>
          <w:rPr>
            <w:rStyle w:val="Hyperlink"/>
            <w:rFonts w:ascii="Arial" w:eastAsia="OpenSymbol" w:hAnsi="Arial" w:cs="Arial"/>
            <w:color w:val="006AC3"/>
            <w:sz w:val="22"/>
            <w:szCs w:val="22"/>
            <w:lang w:val="en-CA"/>
          </w:rPr>
          <w:t>https://www.rbcwealthmanagement.com/ca/en/cmp/what-is-a-trust-the-wealthy-barber-explains#dcTwo</w:t>
        </w:r>
      </w:hyperlink>
    </w:p>
    <w:p w:rsidR="0019588C" w:rsidRDefault="0019588C" w:rsidP="0019588C">
      <w:pPr>
        <w:pStyle w:val="NormalWeb"/>
        <w:shd w:val="clear" w:color="auto" w:fill="FFFFFF"/>
        <w:spacing w:before="0" w:beforeAutospacing="0" w:after="345" w:afterAutospacing="0"/>
        <w:rPr>
          <w:rFonts w:ascii="Arial" w:hAnsi="Arial" w:cs="Arial"/>
          <w:color w:val="000000"/>
          <w:sz w:val="22"/>
          <w:szCs w:val="22"/>
        </w:rPr>
      </w:pPr>
      <w:r>
        <w:rPr>
          <w:rFonts w:ascii="Arial" w:hAnsi="Arial" w:cs="Arial"/>
          <w:color w:val="000000"/>
          <w:sz w:val="22"/>
          <w:szCs w:val="22"/>
          <w:lang w:val="en-CA"/>
        </w:rPr>
        <w:t>Named an executor? The Wealthy Barber thinks it's important to know what you're getting into</w:t>
      </w:r>
      <w:r>
        <w:rPr>
          <w:rFonts w:ascii="Arial" w:hAnsi="Arial" w:cs="Arial"/>
          <w:color w:val="000000"/>
          <w:sz w:val="22"/>
          <w:szCs w:val="22"/>
          <w:lang w:val="en-CA"/>
        </w:rPr>
        <w:br/>
      </w:r>
      <w:hyperlink r:id="rId15" w:history="1">
        <w:r>
          <w:rPr>
            <w:rStyle w:val="Hyperlink"/>
            <w:rFonts w:ascii="Arial" w:eastAsia="OpenSymbol" w:hAnsi="Arial" w:cs="Arial"/>
            <w:color w:val="006AC3"/>
            <w:sz w:val="22"/>
            <w:szCs w:val="22"/>
            <w:lang w:val="en-CA"/>
          </w:rPr>
          <w:t>https://www.rbcwealthmanagement.com/ca/en/cmp/named-an-executor-the-wealthy-barber-says-renounce</w:t>
        </w:r>
      </w:hyperlink>
    </w:p>
    <w:p w:rsidR="0019588C" w:rsidRDefault="0019588C" w:rsidP="0019588C">
      <w:pPr>
        <w:pStyle w:val="NormalWeb"/>
        <w:shd w:val="clear" w:color="auto" w:fill="FFFFFF"/>
        <w:spacing w:before="0" w:beforeAutospacing="0" w:after="345" w:afterAutospacing="0"/>
        <w:rPr>
          <w:rFonts w:ascii="Arial" w:hAnsi="Arial" w:cs="Arial"/>
          <w:color w:val="000000"/>
          <w:sz w:val="22"/>
          <w:szCs w:val="22"/>
        </w:rPr>
      </w:pPr>
      <w:r>
        <w:rPr>
          <w:rFonts w:ascii="Arial" w:hAnsi="Arial" w:cs="Arial"/>
          <w:color w:val="000000"/>
          <w:sz w:val="22"/>
          <w:szCs w:val="22"/>
          <w:lang w:val="en-CA"/>
        </w:rPr>
        <w:t>The Wealthy Barber's strategy for family heirlooms and personal belongings</w:t>
      </w:r>
      <w:r>
        <w:rPr>
          <w:rFonts w:ascii="Arial" w:hAnsi="Arial" w:cs="Arial"/>
          <w:color w:val="000000"/>
          <w:sz w:val="22"/>
          <w:szCs w:val="22"/>
          <w:lang w:val="en-CA"/>
        </w:rPr>
        <w:br/>
      </w:r>
      <w:hyperlink r:id="rId16" w:history="1">
        <w:r>
          <w:rPr>
            <w:rStyle w:val="Hyperlink"/>
            <w:rFonts w:ascii="Arial" w:eastAsia="OpenSymbol" w:hAnsi="Arial" w:cs="Arial"/>
            <w:color w:val="006AC3"/>
            <w:sz w:val="22"/>
            <w:szCs w:val="22"/>
            <w:lang w:val="en-CA"/>
          </w:rPr>
          <w:t>https://ca.rbcwealthmanagement.com/michael.kirkpatrick/blog/2705404-Estate-planning-to-avoid-a-family-feud</w:t>
        </w:r>
      </w:hyperlink>
    </w:p>
    <w:p w:rsidR="0019588C" w:rsidRDefault="0019588C" w:rsidP="0019588C">
      <w:pPr>
        <w:pStyle w:val="NormalWeb"/>
        <w:shd w:val="clear" w:color="auto" w:fill="FFFFFF"/>
        <w:spacing w:before="0" w:beforeAutospacing="0" w:after="345" w:afterAutospacing="0"/>
        <w:rPr>
          <w:rFonts w:ascii="Arial" w:hAnsi="Arial" w:cs="Arial"/>
          <w:color w:val="000000"/>
          <w:sz w:val="22"/>
          <w:szCs w:val="22"/>
        </w:rPr>
      </w:pPr>
      <w:r>
        <w:rPr>
          <w:rFonts w:ascii="Arial" w:hAnsi="Arial" w:cs="Arial"/>
          <w:color w:val="000000"/>
          <w:sz w:val="22"/>
          <w:szCs w:val="22"/>
          <w:lang w:val="en-CA"/>
        </w:rPr>
        <w:t>Why your digital assets should be part of your estate plan</w:t>
      </w:r>
      <w:r>
        <w:rPr>
          <w:rFonts w:ascii="Arial" w:hAnsi="Arial" w:cs="Arial"/>
          <w:color w:val="000000"/>
          <w:sz w:val="22"/>
          <w:szCs w:val="22"/>
          <w:lang w:val="en-CA"/>
        </w:rPr>
        <w:br/>
      </w:r>
      <w:hyperlink r:id="rId17" w:history="1">
        <w:r>
          <w:rPr>
            <w:rStyle w:val="Hyperlink"/>
            <w:rFonts w:ascii="Arial" w:eastAsia="OpenSymbol" w:hAnsi="Arial" w:cs="Arial"/>
            <w:color w:val="006AC3"/>
            <w:sz w:val="22"/>
            <w:szCs w:val="22"/>
            <w:lang w:val="en-CA"/>
          </w:rPr>
          <w:t>https://www.rbcwealthmanagement.com/ca/en/cmp/the-wealthy-barber-why-your-digital-assets-should-be-part-of-your-estate-plan</w:t>
        </w:r>
      </w:hyperlink>
    </w:p>
    <w:p w:rsidR="0019588C" w:rsidRDefault="0019588C" w:rsidP="0019588C">
      <w:pPr>
        <w:pStyle w:val="NormalWeb"/>
        <w:shd w:val="clear" w:color="auto" w:fill="FFFFFF"/>
        <w:spacing w:before="0" w:beforeAutospacing="0" w:after="345" w:afterAutospacing="0"/>
        <w:rPr>
          <w:rFonts w:ascii="Arial" w:hAnsi="Arial" w:cs="Arial"/>
          <w:color w:val="000000"/>
          <w:sz w:val="22"/>
          <w:szCs w:val="22"/>
        </w:rPr>
      </w:pPr>
      <w:r>
        <w:rPr>
          <w:rFonts w:ascii="Arial" w:hAnsi="Arial" w:cs="Arial"/>
          <w:color w:val="000000"/>
          <w:sz w:val="22"/>
          <w:szCs w:val="22"/>
          <w:lang w:val="en-CA"/>
        </w:rPr>
        <w:t>Have you made these two estate planning mistakes?</w:t>
      </w:r>
      <w:r>
        <w:rPr>
          <w:rFonts w:ascii="Arial" w:hAnsi="Arial" w:cs="Arial"/>
          <w:color w:val="000000"/>
          <w:sz w:val="22"/>
          <w:szCs w:val="22"/>
          <w:lang w:val="en-CA"/>
        </w:rPr>
        <w:br/>
      </w:r>
      <w:hyperlink r:id="rId18" w:history="1">
        <w:r>
          <w:rPr>
            <w:rStyle w:val="Hyperlink"/>
            <w:rFonts w:ascii="Arial" w:eastAsia="OpenSymbol" w:hAnsi="Arial" w:cs="Arial"/>
            <w:color w:val="006AC3"/>
            <w:sz w:val="22"/>
            <w:szCs w:val="22"/>
            <w:lang w:val="en-CA"/>
          </w:rPr>
          <w:t>https://www.rbcwealthmanagement.com/ca/en/cmp/the-wealthy-barber-have-you-made-these-two-estate-planning-mistakes?utm_id=wm1553330806239355</w:t>
        </w:r>
      </w:hyperlink>
    </w:p>
    <w:p w:rsidR="0019588C" w:rsidRDefault="0019588C" w:rsidP="0019588C">
      <w:pPr>
        <w:pStyle w:val="NormalWeb"/>
        <w:shd w:val="clear" w:color="auto" w:fill="FFFFFF"/>
        <w:spacing w:before="0" w:beforeAutospacing="0" w:after="345" w:afterAutospacing="0"/>
        <w:rPr>
          <w:rStyle w:val="Hyperlink"/>
          <w:rFonts w:eastAsia="OpenSymbol"/>
          <w:color w:val="006AC3"/>
          <w:lang w:val="en-CA"/>
        </w:rPr>
      </w:pPr>
      <w:r>
        <w:rPr>
          <w:rFonts w:ascii="Arial" w:hAnsi="Arial" w:cs="Arial"/>
          <w:color w:val="000000"/>
          <w:sz w:val="22"/>
          <w:szCs w:val="22"/>
          <w:lang w:val="en-CA"/>
        </w:rPr>
        <w:t>The Wealthy Barber has a power of attorney. Do you?</w:t>
      </w:r>
      <w:r>
        <w:rPr>
          <w:rFonts w:ascii="Arial" w:hAnsi="Arial" w:cs="Arial"/>
          <w:color w:val="000000"/>
          <w:sz w:val="22"/>
          <w:szCs w:val="22"/>
          <w:lang w:val="en-CA"/>
        </w:rPr>
        <w:br/>
      </w:r>
      <w:hyperlink r:id="rId19" w:history="1">
        <w:r>
          <w:rPr>
            <w:rStyle w:val="Hyperlink"/>
            <w:rFonts w:ascii="Arial" w:eastAsia="OpenSymbol" w:hAnsi="Arial" w:cs="Arial"/>
            <w:color w:val="006AC3"/>
            <w:sz w:val="22"/>
            <w:szCs w:val="22"/>
            <w:lang w:val="en-CA"/>
          </w:rPr>
          <w:t>https://ca.rbcwealthmanagement.com/michael.kirkpatrick/blog//2264981-Planning-to-protect-your-estate-and-your-loved-ones-now-and-for-the-future</w:t>
        </w:r>
      </w:hyperlink>
    </w:p>
    <w:p w:rsidR="0019588C" w:rsidRDefault="0019588C" w:rsidP="0019588C">
      <w:pPr>
        <w:pStyle w:val="NormalWeb"/>
        <w:shd w:val="clear" w:color="auto" w:fill="FFFFFF"/>
        <w:spacing w:before="0" w:beforeAutospacing="0" w:after="345" w:afterAutospacing="0"/>
        <w:rPr>
          <w:rFonts w:eastAsia="OpenSymbol"/>
        </w:rPr>
      </w:pPr>
      <w:r>
        <w:rPr>
          <w:rFonts w:ascii="Arial" w:hAnsi="Arial" w:cs="Arial"/>
          <w:color w:val="000000"/>
          <w:sz w:val="22"/>
          <w:szCs w:val="22"/>
          <w:lang w:val="en-CA"/>
        </w:rPr>
        <w:t>Three Will &amp; Estate Planning Facts that will Surprise you</w:t>
      </w:r>
      <w:r>
        <w:rPr>
          <w:rFonts w:ascii="Arial" w:hAnsi="Arial" w:cs="Arial"/>
          <w:color w:val="000000"/>
          <w:sz w:val="22"/>
          <w:szCs w:val="22"/>
          <w:lang w:val="en-CA"/>
        </w:rPr>
        <w:br/>
      </w:r>
      <w:hyperlink r:id="rId20" w:history="1">
        <w:r>
          <w:rPr>
            <w:rStyle w:val="Hyperlink"/>
            <w:rFonts w:ascii="Arial" w:eastAsia="OpenSymbol" w:hAnsi="Arial" w:cs="Arial"/>
            <w:sz w:val="22"/>
            <w:szCs w:val="22"/>
          </w:rPr>
          <w:t>https://ca.rbcwealthmanagement.com/michael.kirkpatrick/blog/3116645-Three-Will-and-estate-planning-facts-that-will-surprise-you</w:t>
        </w:r>
      </w:hyperlink>
    </w:p>
    <w:p w:rsidR="0019588C" w:rsidRDefault="0019588C" w:rsidP="0019588C">
      <w:pPr>
        <w:rPr>
          <w:rFonts w:ascii="Arial" w:hAnsi="Arial"/>
        </w:rPr>
      </w:pPr>
      <w:r>
        <w:rPr>
          <w:rFonts w:ascii="Arial" w:hAnsi="Arial"/>
          <w:color w:val="000000"/>
        </w:rPr>
        <w:t xml:space="preserve">The Wealthy Barber’s Advice to Bryan and Sarah </w:t>
      </w:r>
      <w:proofErr w:type="spellStart"/>
      <w:r>
        <w:rPr>
          <w:rFonts w:ascii="Arial" w:hAnsi="Arial"/>
          <w:color w:val="000000"/>
        </w:rPr>
        <w:t>Baeulmer</w:t>
      </w:r>
      <w:proofErr w:type="spellEnd"/>
    </w:p>
    <w:p w:rsidR="0019588C" w:rsidRDefault="0019588C" w:rsidP="0019588C">
      <w:pPr>
        <w:rPr>
          <w:rFonts w:ascii="Arial" w:hAnsi="Arial"/>
        </w:rPr>
      </w:pPr>
      <w:hyperlink r:id="rId21" w:history="1">
        <w:r>
          <w:rPr>
            <w:rStyle w:val="Hyperlink"/>
            <w:rFonts w:ascii="Arial" w:hAnsi="Arial"/>
          </w:rPr>
          <w:t>https://ca.rbcwealthmanagement.com/michael.kirkpatrick/blog/3116625-The-Wealthy-Barbers-advice-to-Bryan-and-Sarah-Baeumler-on-being-named-an-executor-of-a-Will</w:t>
        </w:r>
      </w:hyperlink>
    </w:p>
    <w:p w:rsidR="0019588C" w:rsidRDefault="0019588C" w:rsidP="0019588C">
      <w:pPr>
        <w:rPr>
          <w:rFonts w:ascii="Arial" w:hAnsi="Arial"/>
        </w:rPr>
      </w:pPr>
    </w:p>
    <w:p w:rsidR="0019588C" w:rsidRDefault="0019588C" w:rsidP="0019588C">
      <w:pPr>
        <w:rPr>
          <w:rFonts w:ascii="Arial" w:hAnsi="Arial"/>
        </w:rPr>
      </w:pPr>
      <w:r>
        <w:rPr>
          <w:rFonts w:ascii="Arial" w:hAnsi="Arial"/>
          <w:color w:val="000000"/>
        </w:rPr>
        <w:t>How Family Real Estate and Business can complicate finding the right executor</w:t>
      </w:r>
    </w:p>
    <w:p w:rsidR="0019588C" w:rsidRDefault="0019588C" w:rsidP="0019588C">
      <w:pPr>
        <w:rPr>
          <w:rStyle w:val="Hyperlink"/>
          <w:rFonts w:ascii="Arial" w:hAnsi="Arial"/>
        </w:rPr>
      </w:pPr>
      <w:hyperlink r:id="rId22" w:history="1">
        <w:r>
          <w:rPr>
            <w:rStyle w:val="Hyperlink"/>
            <w:rFonts w:ascii="Arial" w:hAnsi="Arial"/>
          </w:rPr>
          <w:t>https://ca.rbcwealthmanagement.com/michael.kirkpatrick/blog/3116606-How-family-real-estate-and-business-can-complicate-finding-the-right-executor</w:t>
        </w:r>
      </w:hyperlink>
    </w:p>
    <w:p w:rsidR="00CC5423" w:rsidRDefault="00CC5423" w:rsidP="0019588C">
      <w:pPr>
        <w:rPr>
          <w:rStyle w:val="Hyperlink"/>
          <w:rFonts w:ascii="Arial" w:hAnsi="Arial"/>
        </w:rPr>
      </w:pPr>
    </w:p>
    <w:p w:rsidR="0019588C" w:rsidRDefault="0019588C" w:rsidP="0019588C">
      <w:pPr>
        <w:rPr>
          <w:rStyle w:val="Hyperlink"/>
          <w:rFonts w:ascii="Arial" w:hAnsi="Arial"/>
        </w:rPr>
      </w:pPr>
    </w:p>
    <w:p w:rsidR="00CC5423" w:rsidRDefault="00CC5423" w:rsidP="0019588C">
      <w:pPr>
        <w:rPr>
          <w:rStyle w:val="Hyperlink"/>
          <w:rFonts w:ascii="Arial" w:hAnsi="Arial"/>
        </w:rPr>
      </w:pPr>
    </w:p>
    <w:p w:rsidR="00CC5423" w:rsidRDefault="00CC5423" w:rsidP="0019588C">
      <w:pPr>
        <w:rPr>
          <w:rStyle w:val="Hyperlink"/>
          <w:rFonts w:ascii="Arial" w:hAnsi="Arial"/>
        </w:rPr>
      </w:pPr>
    </w:p>
    <w:p w:rsidR="00CC5423" w:rsidRDefault="00CC5423" w:rsidP="0019588C">
      <w:pPr>
        <w:rPr>
          <w:rStyle w:val="Hyperlink"/>
          <w:rFonts w:ascii="Arial" w:hAnsi="Arial"/>
        </w:rPr>
      </w:pPr>
    </w:p>
    <w:p w:rsidR="00CC5423" w:rsidRDefault="00CC5423" w:rsidP="0019588C">
      <w:pPr>
        <w:rPr>
          <w:rStyle w:val="Hyperlink"/>
          <w:rFonts w:ascii="Arial" w:hAnsi="Arial"/>
        </w:rPr>
      </w:pPr>
    </w:p>
    <w:p w:rsidR="00CC5423" w:rsidRDefault="00CC5423" w:rsidP="0019588C">
      <w:pPr>
        <w:rPr>
          <w:rFonts w:ascii="Calibri" w:hAnsi="Calibri" w:cs="Calibri"/>
          <w:sz w:val="28"/>
          <w:szCs w:val="28"/>
        </w:rPr>
      </w:pPr>
    </w:p>
    <w:p w:rsidR="00CC5423" w:rsidRDefault="00CC5423" w:rsidP="0019588C">
      <w:pPr>
        <w:rPr>
          <w:sz w:val="28"/>
          <w:szCs w:val="28"/>
        </w:rPr>
      </w:pPr>
      <w:hyperlink r:id="rId23" w:history="1">
        <w:r w:rsidRPr="00CC5423">
          <w:rPr>
            <w:rStyle w:val="Hyperlink"/>
            <w:sz w:val="28"/>
            <w:szCs w:val="28"/>
          </w:rPr>
          <w:t>The Wealth</w:t>
        </w:r>
        <w:r w:rsidRPr="00CC5423">
          <w:rPr>
            <w:rStyle w:val="Hyperlink"/>
            <w:sz w:val="28"/>
            <w:szCs w:val="28"/>
          </w:rPr>
          <w:t>y</w:t>
        </w:r>
        <w:r w:rsidRPr="00CC5423">
          <w:rPr>
            <w:rStyle w:val="Hyperlink"/>
            <w:sz w:val="28"/>
            <w:szCs w:val="28"/>
          </w:rPr>
          <w:t xml:space="preserve"> Baber on why it’s important to talk to your family about estate planning</w:t>
        </w:r>
      </w:hyperlink>
    </w:p>
    <w:p w:rsidR="00CC5423" w:rsidRDefault="00CC5423" w:rsidP="0019588C">
      <w:pPr>
        <w:rPr>
          <w:sz w:val="28"/>
          <w:szCs w:val="28"/>
        </w:rPr>
      </w:pPr>
    </w:p>
    <w:p w:rsidR="00CC5423" w:rsidRDefault="00A215E0" w:rsidP="0019588C">
      <w:pPr>
        <w:rPr>
          <w:sz w:val="28"/>
          <w:szCs w:val="28"/>
        </w:rPr>
      </w:pPr>
      <w:hyperlink r:id="rId24" w:history="1">
        <w:r w:rsidR="00CC5423" w:rsidRPr="00A215E0">
          <w:rPr>
            <w:rStyle w:val="Hyperlink"/>
            <w:sz w:val="28"/>
            <w:szCs w:val="28"/>
          </w:rPr>
          <w:t>Do you have a powe</w:t>
        </w:r>
        <w:r w:rsidR="00CC5423" w:rsidRPr="00A215E0">
          <w:rPr>
            <w:rStyle w:val="Hyperlink"/>
            <w:sz w:val="28"/>
            <w:szCs w:val="28"/>
          </w:rPr>
          <w:t>r</w:t>
        </w:r>
        <w:r w:rsidR="00CC5423" w:rsidRPr="00A215E0">
          <w:rPr>
            <w:rStyle w:val="Hyperlink"/>
            <w:sz w:val="28"/>
            <w:szCs w:val="28"/>
          </w:rPr>
          <w:t xml:space="preserve"> of attorney?  The Wealthy barber and his daughter discuss why everyone needs one</w:t>
        </w:r>
      </w:hyperlink>
    </w:p>
    <w:p w:rsidR="00A215E0" w:rsidRDefault="00A215E0" w:rsidP="0019588C">
      <w:pPr>
        <w:rPr>
          <w:sz w:val="28"/>
          <w:szCs w:val="28"/>
        </w:rPr>
      </w:pPr>
    </w:p>
    <w:p w:rsidR="00A215E0" w:rsidRDefault="00A215E0" w:rsidP="0019588C">
      <w:pPr>
        <w:rPr>
          <w:sz w:val="28"/>
          <w:szCs w:val="28"/>
        </w:rPr>
      </w:pPr>
      <w:hyperlink r:id="rId25" w:history="1">
        <w:r w:rsidRPr="00A215E0">
          <w:rPr>
            <w:rStyle w:val="Hyperlink"/>
            <w:sz w:val="28"/>
            <w:szCs w:val="28"/>
          </w:rPr>
          <w:t>Hear from the Wea</w:t>
        </w:r>
        <w:r w:rsidRPr="00A215E0">
          <w:rPr>
            <w:rStyle w:val="Hyperlink"/>
            <w:sz w:val="28"/>
            <w:szCs w:val="28"/>
          </w:rPr>
          <w:t>l</w:t>
        </w:r>
        <w:r w:rsidRPr="00A215E0">
          <w:rPr>
            <w:rStyle w:val="Hyperlink"/>
            <w:sz w:val="28"/>
            <w:szCs w:val="28"/>
          </w:rPr>
          <w:t>thy Barber’s dad on why he’s named a corporate executor, instead of family</w:t>
        </w:r>
      </w:hyperlink>
    </w:p>
    <w:p w:rsidR="00A215E0" w:rsidRDefault="00A215E0" w:rsidP="0019588C">
      <w:pPr>
        <w:rPr>
          <w:sz w:val="28"/>
          <w:szCs w:val="28"/>
        </w:rPr>
      </w:pPr>
    </w:p>
    <w:p w:rsidR="00A215E0" w:rsidRDefault="00A215E0" w:rsidP="0019588C">
      <w:pPr>
        <w:rPr>
          <w:sz w:val="28"/>
          <w:szCs w:val="28"/>
        </w:rPr>
      </w:pPr>
      <w:hyperlink r:id="rId26" w:history="1">
        <w:r w:rsidRPr="00A215E0">
          <w:rPr>
            <w:rStyle w:val="Hyperlink"/>
            <w:sz w:val="28"/>
            <w:szCs w:val="28"/>
          </w:rPr>
          <w:t>The Wealthy Barber’s dad on being an executor of a Will</w:t>
        </w:r>
      </w:hyperlink>
    </w:p>
    <w:p w:rsidR="00A215E0" w:rsidRDefault="00A215E0" w:rsidP="0019588C">
      <w:pPr>
        <w:rPr>
          <w:sz w:val="28"/>
          <w:szCs w:val="28"/>
        </w:rPr>
      </w:pPr>
    </w:p>
    <w:p w:rsidR="00CC5423" w:rsidRDefault="00A215E0" w:rsidP="0019588C">
      <w:pPr>
        <w:rPr>
          <w:sz w:val="28"/>
          <w:szCs w:val="28"/>
        </w:rPr>
      </w:pPr>
      <w:hyperlink r:id="rId27" w:history="1">
        <w:r w:rsidRPr="00A215E0">
          <w:rPr>
            <w:rStyle w:val="Hyperlink"/>
            <w:sz w:val="28"/>
            <w:szCs w:val="28"/>
          </w:rPr>
          <w:t>The Wealthy Barber explains two ways you can invest</w:t>
        </w:r>
      </w:hyperlink>
    </w:p>
    <w:p w:rsidR="00A215E0" w:rsidRDefault="00A215E0" w:rsidP="0019588C">
      <w:pPr>
        <w:rPr>
          <w:sz w:val="28"/>
          <w:szCs w:val="28"/>
        </w:rPr>
      </w:pPr>
    </w:p>
    <w:p w:rsidR="00A215E0" w:rsidRDefault="00A215E0" w:rsidP="0019588C">
      <w:pPr>
        <w:rPr>
          <w:sz w:val="28"/>
          <w:szCs w:val="28"/>
        </w:rPr>
      </w:pPr>
      <w:hyperlink r:id="rId28" w:history="1">
        <w:r w:rsidRPr="00A215E0">
          <w:rPr>
            <w:rStyle w:val="Hyperlink"/>
            <w:sz w:val="28"/>
            <w:szCs w:val="28"/>
          </w:rPr>
          <w:t>The Wealthy Barber on how a corporate executor helps family harmony</w:t>
        </w:r>
      </w:hyperlink>
      <w:bookmarkStart w:id="0" w:name="_GoBack"/>
      <w:bookmarkEnd w:id="0"/>
    </w:p>
    <w:p w:rsidR="00A215E0" w:rsidRDefault="00A215E0" w:rsidP="0019588C">
      <w:pPr>
        <w:rPr>
          <w:sz w:val="28"/>
          <w:szCs w:val="28"/>
        </w:rPr>
      </w:pPr>
    </w:p>
    <w:p w:rsidR="00A215E0" w:rsidRDefault="00A215E0" w:rsidP="0019588C">
      <w:pPr>
        <w:rPr>
          <w:sz w:val="28"/>
          <w:szCs w:val="28"/>
        </w:rPr>
      </w:pPr>
    </w:p>
    <w:p w:rsidR="00CC5423" w:rsidRDefault="00CC5423" w:rsidP="0019588C">
      <w:pPr>
        <w:rPr>
          <w:sz w:val="28"/>
          <w:szCs w:val="28"/>
        </w:rPr>
      </w:pPr>
    </w:p>
    <w:p w:rsidR="0019588C" w:rsidRDefault="0019588C" w:rsidP="0019588C">
      <w:pPr>
        <w:rPr>
          <w:sz w:val="28"/>
          <w:szCs w:val="28"/>
        </w:rPr>
      </w:pPr>
      <w:r>
        <w:rPr>
          <w:sz w:val="28"/>
          <w:szCs w:val="28"/>
        </w:rPr>
        <w:t>Elder Care Planning with Audrey Miller:</w:t>
      </w:r>
    </w:p>
    <w:p w:rsidR="0019588C" w:rsidRDefault="0019588C" w:rsidP="0019588C">
      <w:pPr>
        <w:rPr>
          <w:sz w:val="28"/>
          <w:szCs w:val="28"/>
        </w:rPr>
      </w:pPr>
    </w:p>
    <w:p w:rsidR="0019588C" w:rsidRDefault="0019588C" w:rsidP="0019588C">
      <w:pPr>
        <w:rPr>
          <w:sz w:val="28"/>
          <w:szCs w:val="28"/>
        </w:rPr>
      </w:pPr>
      <w:hyperlink r:id="rId29" w:history="1">
        <w:r>
          <w:rPr>
            <w:rStyle w:val="Hyperlink"/>
            <w:sz w:val="28"/>
            <w:szCs w:val="28"/>
          </w:rPr>
          <w:t>Caregiving, like dancing the tango, requires two people</w:t>
        </w:r>
      </w:hyperlink>
    </w:p>
    <w:p w:rsidR="0019588C" w:rsidRDefault="0019588C" w:rsidP="0019588C">
      <w:pPr>
        <w:rPr>
          <w:sz w:val="28"/>
          <w:szCs w:val="28"/>
        </w:rPr>
      </w:pPr>
    </w:p>
    <w:p w:rsidR="0019588C" w:rsidRDefault="0019588C" w:rsidP="0019588C">
      <w:pPr>
        <w:rPr>
          <w:sz w:val="28"/>
          <w:szCs w:val="28"/>
        </w:rPr>
      </w:pPr>
      <w:hyperlink r:id="rId30" w:history="1">
        <w:r>
          <w:rPr>
            <w:rStyle w:val="Hyperlink"/>
            <w:sz w:val="28"/>
            <w:szCs w:val="28"/>
          </w:rPr>
          <w:t>Why preparing power of attorney documents can provide peace of mind</w:t>
        </w:r>
      </w:hyperlink>
    </w:p>
    <w:p w:rsidR="0019588C" w:rsidRDefault="0019588C" w:rsidP="0019588C">
      <w:pPr>
        <w:rPr>
          <w:sz w:val="28"/>
          <w:szCs w:val="28"/>
        </w:rPr>
      </w:pPr>
    </w:p>
    <w:p w:rsidR="0019588C" w:rsidRDefault="0019588C" w:rsidP="0019588C">
      <w:pPr>
        <w:rPr>
          <w:sz w:val="28"/>
          <w:szCs w:val="28"/>
        </w:rPr>
      </w:pPr>
      <w:hyperlink r:id="rId31" w:history="1">
        <w:r>
          <w:rPr>
            <w:rStyle w:val="Hyperlink"/>
            <w:sz w:val="28"/>
            <w:szCs w:val="28"/>
          </w:rPr>
          <w:t>How to age well in our own homes safely, securely, and comfortably</w:t>
        </w:r>
      </w:hyperlink>
    </w:p>
    <w:p w:rsidR="00655B32" w:rsidRDefault="00655B32" w:rsidP="00B522B6">
      <w:pPr>
        <w:pStyle w:val="TextBody"/>
        <w:widowControl/>
        <w:spacing w:after="345"/>
        <w:rPr>
          <w:rFonts w:ascii="Arial" w:hAnsi="Arial"/>
          <w:sz w:val="22"/>
          <w:szCs w:val="22"/>
        </w:rPr>
      </w:pPr>
    </w:p>
    <w:p w:rsidR="004264FE" w:rsidRDefault="004264FE" w:rsidP="00B522B6">
      <w:pPr>
        <w:pStyle w:val="TextBody"/>
        <w:widowControl/>
        <w:spacing w:after="345"/>
        <w:rPr>
          <w:rFonts w:ascii="Arial" w:hAnsi="Arial"/>
          <w:sz w:val="22"/>
          <w:szCs w:val="22"/>
        </w:rPr>
      </w:pPr>
    </w:p>
    <w:p w:rsidR="004264FE" w:rsidRDefault="004264FE" w:rsidP="00B522B6">
      <w:pPr>
        <w:pStyle w:val="TextBody"/>
        <w:widowControl/>
        <w:spacing w:after="345"/>
        <w:rPr>
          <w:rFonts w:ascii="Arial" w:hAnsi="Arial"/>
          <w:sz w:val="22"/>
          <w:szCs w:val="22"/>
        </w:rPr>
      </w:pPr>
    </w:p>
    <w:sectPr w:rsidR="004264FE">
      <w:pgSz w:w="12240" w:h="15840"/>
      <w:pgMar w:top="1134" w:right="1134" w:bottom="1134" w:left="1134" w:header="0" w:footer="0" w:gutter="0"/>
      <w:cols w:space="720"/>
      <w:formProt w:val="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Arial Unicode MS"/>
    <w:charset w:val="02"/>
    <w:family w:val="auto"/>
    <w:pitch w:val="default"/>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Meta">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027AC1"/>
    <w:multiLevelType w:val="multilevel"/>
    <w:tmpl w:val="0F360A16"/>
    <w:lvl w:ilvl="0">
      <w:start w:val="1"/>
      <w:numFmt w:val="bullet"/>
      <w:lvlText w:val=""/>
      <w:lvlJc w:val="left"/>
      <w:pPr>
        <w:ind w:left="0"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1" w15:restartNumberingAfterBreak="0">
    <w:nsid w:val="229A2502"/>
    <w:multiLevelType w:val="multilevel"/>
    <w:tmpl w:val="E9CA88D8"/>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0218"/>
    <w:rsid w:val="00004BE8"/>
    <w:rsid w:val="00011902"/>
    <w:rsid w:val="0002756A"/>
    <w:rsid w:val="000A1B30"/>
    <w:rsid w:val="000B2063"/>
    <w:rsid w:val="000B7480"/>
    <w:rsid w:val="00151E39"/>
    <w:rsid w:val="001526AC"/>
    <w:rsid w:val="001614B1"/>
    <w:rsid w:val="00165384"/>
    <w:rsid w:val="00165B26"/>
    <w:rsid w:val="001738D5"/>
    <w:rsid w:val="0019588C"/>
    <w:rsid w:val="001F45C3"/>
    <w:rsid w:val="001F7C10"/>
    <w:rsid w:val="00220122"/>
    <w:rsid w:val="00226251"/>
    <w:rsid w:val="00231C72"/>
    <w:rsid w:val="002432B8"/>
    <w:rsid w:val="00281CE9"/>
    <w:rsid w:val="002A22F9"/>
    <w:rsid w:val="002B00FE"/>
    <w:rsid w:val="002C3F55"/>
    <w:rsid w:val="003001C9"/>
    <w:rsid w:val="0031580C"/>
    <w:rsid w:val="003365F3"/>
    <w:rsid w:val="00344F28"/>
    <w:rsid w:val="00356311"/>
    <w:rsid w:val="0035750D"/>
    <w:rsid w:val="003621AD"/>
    <w:rsid w:val="00364E7E"/>
    <w:rsid w:val="00367BB9"/>
    <w:rsid w:val="00396D3D"/>
    <w:rsid w:val="003A726A"/>
    <w:rsid w:val="003B2DC7"/>
    <w:rsid w:val="003C4FFA"/>
    <w:rsid w:val="003C63D3"/>
    <w:rsid w:val="003C6CCB"/>
    <w:rsid w:val="003E668F"/>
    <w:rsid w:val="003F48AB"/>
    <w:rsid w:val="003F4E4A"/>
    <w:rsid w:val="00406C88"/>
    <w:rsid w:val="004119AB"/>
    <w:rsid w:val="00417B07"/>
    <w:rsid w:val="004264FE"/>
    <w:rsid w:val="00462069"/>
    <w:rsid w:val="00481DAD"/>
    <w:rsid w:val="004870B9"/>
    <w:rsid w:val="004A0192"/>
    <w:rsid w:val="004C1BBF"/>
    <w:rsid w:val="004F6A31"/>
    <w:rsid w:val="0050508D"/>
    <w:rsid w:val="00516597"/>
    <w:rsid w:val="0052759C"/>
    <w:rsid w:val="00552C0B"/>
    <w:rsid w:val="00576834"/>
    <w:rsid w:val="00581386"/>
    <w:rsid w:val="00584DFC"/>
    <w:rsid w:val="005A560D"/>
    <w:rsid w:val="005C40BD"/>
    <w:rsid w:val="005E0167"/>
    <w:rsid w:val="005F7BA8"/>
    <w:rsid w:val="006047E7"/>
    <w:rsid w:val="006306CB"/>
    <w:rsid w:val="00655B32"/>
    <w:rsid w:val="006569B9"/>
    <w:rsid w:val="006840FA"/>
    <w:rsid w:val="006910E2"/>
    <w:rsid w:val="006962EE"/>
    <w:rsid w:val="006B0FBC"/>
    <w:rsid w:val="00727AEA"/>
    <w:rsid w:val="00741422"/>
    <w:rsid w:val="00761329"/>
    <w:rsid w:val="007A6E7A"/>
    <w:rsid w:val="007B6BA4"/>
    <w:rsid w:val="00826E75"/>
    <w:rsid w:val="0084396D"/>
    <w:rsid w:val="00855D12"/>
    <w:rsid w:val="00870C68"/>
    <w:rsid w:val="00877250"/>
    <w:rsid w:val="008823BB"/>
    <w:rsid w:val="00883E50"/>
    <w:rsid w:val="008A4C3E"/>
    <w:rsid w:val="008C0502"/>
    <w:rsid w:val="008C0F1D"/>
    <w:rsid w:val="008C3137"/>
    <w:rsid w:val="008F6572"/>
    <w:rsid w:val="009109F3"/>
    <w:rsid w:val="00917A8D"/>
    <w:rsid w:val="00920990"/>
    <w:rsid w:val="00933206"/>
    <w:rsid w:val="00946F11"/>
    <w:rsid w:val="009568FE"/>
    <w:rsid w:val="00964CC7"/>
    <w:rsid w:val="009A040B"/>
    <w:rsid w:val="009A5682"/>
    <w:rsid w:val="009A5B28"/>
    <w:rsid w:val="009B0787"/>
    <w:rsid w:val="00A07ED9"/>
    <w:rsid w:val="00A215E0"/>
    <w:rsid w:val="00A348AE"/>
    <w:rsid w:val="00A40218"/>
    <w:rsid w:val="00A41D10"/>
    <w:rsid w:val="00A64C3D"/>
    <w:rsid w:val="00A66B40"/>
    <w:rsid w:val="00A813D1"/>
    <w:rsid w:val="00A8500D"/>
    <w:rsid w:val="00A85A38"/>
    <w:rsid w:val="00AA7D06"/>
    <w:rsid w:val="00AC4C3E"/>
    <w:rsid w:val="00AD3AD6"/>
    <w:rsid w:val="00AD50C2"/>
    <w:rsid w:val="00AE0B36"/>
    <w:rsid w:val="00AE13CE"/>
    <w:rsid w:val="00AE2006"/>
    <w:rsid w:val="00AE2DDB"/>
    <w:rsid w:val="00AE3B42"/>
    <w:rsid w:val="00AE6AF4"/>
    <w:rsid w:val="00AF3D03"/>
    <w:rsid w:val="00AF5EC0"/>
    <w:rsid w:val="00B23A7E"/>
    <w:rsid w:val="00B3627F"/>
    <w:rsid w:val="00B471BF"/>
    <w:rsid w:val="00B522B6"/>
    <w:rsid w:val="00B633B4"/>
    <w:rsid w:val="00B81317"/>
    <w:rsid w:val="00B91256"/>
    <w:rsid w:val="00BD3786"/>
    <w:rsid w:val="00C031D8"/>
    <w:rsid w:val="00C2612E"/>
    <w:rsid w:val="00C33D67"/>
    <w:rsid w:val="00C71F0D"/>
    <w:rsid w:val="00CA12C5"/>
    <w:rsid w:val="00CB0A76"/>
    <w:rsid w:val="00CB1561"/>
    <w:rsid w:val="00CB7C69"/>
    <w:rsid w:val="00CC5423"/>
    <w:rsid w:val="00CD44F6"/>
    <w:rsid w:val="00CE1B07"/>
    <w:rsid w:val="00CF48C6"/>
    <w:rsid w:val="00CF62B4"/>
    <w:rsid w:val="00D00D16"/>
    <w:rsid w:val="00D03523"/>
    <w:rsid w:val="00D32619"/>
    <w:rsid w:val="00D50315"/>
    <w:rsid w:val="00D56E17"/>
    <w:rsid w:val="00D73601"/>
    <w:rsid w:val="00D75DF9"/>
    <w:rsid w:val="00D84FEF"/>
    <w:rsid w:val="00D9254B"/>
    <w:rsid w:val="00DB5F1E"/>
    <w:rsid w:val="00DC1668"/>
    <w:rsid w:val="00DD74F5"/>
    <w:rsid w:val="00DE095A"/>
    <w:rsid w:val="00DE21C1"/>
    <w:rsid w:val="00DF3ED2"/>
    <w:rsid w:val="00E003C9"/>
    <w:rsid w:val="00E23376"/>
    <w:rsid w:val="00E26B70"/>
    <w:rsid w:val="00E34710"/>
    <w:rsid w:val="00E50631"/>
    <w:rsid w:val="00E56231"/>
    <w:rsid w:val="00E80E6A"/>
    <w:rsid w:val="00E83CB9"/>
    <w:rsid w:val="00E84EC1"/>
    <w:rsid w:val="00ED52FE"/>
    <w:rsid w:val="00F07641"/>
    <w:rsid w:val="00F55ED6"/>
    <w:rsid w:val="00F77C10"/>
    <w:rsid w:val="00F86550"/>
    <w:rsid w:val="00F90B66"/>
    <w:rsid w:val="00FC396E"/>
    <w:rsid w:val="00FD5073"/>
    <w:rsid w:val="00FD70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57B280C-D805-43C1-97F6-680BE3D0AF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Liberation Serif" w:eastAsia="SimSun" w:hAnsi="Liberation Serif" w:cs="Arial"/>
        <w:sz w:val="24"/>
        <w:szCs w:val="24"/>
        <w:lang w:val="en-CA"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pPr>
  </w:style>
  <w:style w:type="paragraph" w:styleId="Heading1">
    <w:name w:val="heading 1"/>
    <w:basedOn w:val="Heading"/>
    <w:next w:val="TextBody"/>
    <w:qFormat/>
    <w:pPr>
      <w:outlineLvl w:val="0"/>
    </w:pPr>
    <w:rPr>
      <w:rFonts w:ascii="Liberation Serif" w:eastAsia="SimSun" w:hAnsi="Liberation Serif"/>
      <w:b/>
      <w:bCs/>
      <w:sz w:val="48"/>
      <w:szCs w:val="48"/>
    </w:rPr>
  </w:style>
  <w:style w:type="paragraph" w:styleId="Heading2">
    <w:name w:val="heading 2"/>
    <w:basedOn w:val="Heading"/>
    <w:next w:val="TextBody"/>
    <w:qFormat/>
    <w:pPr>
      <w:spacing w:before="200"/>
      <w:outlineLvl w:val="1"/>
    </w:pPr>
    <w:rPr>
      <w:rFonts w:ascii="Liberation Serif" w:eastAsia="SimSun" w:hAnsi="Liberation Serif"/>
      <w:b/>
      <w:bCs/>
      <w:sz w:val="36"/>
      <w:szCs w:val="36"/>
    </w:rPr>
  </w:style>
  <w:style w:type="paragraph" w:styleId="Heading4">
    <w:name w:val="heading 4"/>
    <w:basedOn w:val="Heading"/>
    <w:next w:val="TextBody"/>
    <w:qFormat/>
    <w:pPr>
      <w:spacing w:before="120"/>
      <w:outlineLvl w:val="3"/>
    </w:pPr>
    <w:rPr>
      <w:rFonts w:ascii="Liberation Serif" w:eastAsia="SimSun" w:hAnsi="Liberation Serif"/>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ullets">
    <w:name w:val="Bullets"/>
    <w:qFormat/>
    <w:rPr>
      <w:rFonts w:ascii="OpenSymbol" w:eastAsia="OpenSymbol" w:hAnsi="OpenSymbol" w:cs="OpenSymbol"/>
    </w:rPr>
  </w:style>
  <w:style w:type="character" w:customStyle="1" w:styleId="StrongEmphasis">
    <w:name w:val="Strong Emphasis"/>
    <w:rPr>
      <w:b/>
      <w:bCs/>
    </w:rPr>
  </w:style>
  <w:style w:type="paragraph" w:customStyle="1" w:styleId="Heading">
    <w:name w:val="Heading"/>
    <w:basedOn w:val="Normal"/>
    <w:next w:val="TextBody"/>
    <w:qFormat/>
    <w:pPr>
      <w:keepNext/>
      <w:spacing w:before="240" w:after="120"/>
    </w:pPr>
    <w:rPr>
      <w:rFonts w:ascii="Liberation Sans" w:eastAsia="Microsoft YaHei" w:hAnsi="Liberation Sans"/>
      <w:sz w:val="28"/>
      <w:szCs w:val="28"/>
    </w:rPr>
  </w:style>
  <w:style w:type="paragraph" w:customStyle="1" w:styleId="TextBody">
    <w:name w:val="Text Body"/>
    <w:basedOn w:val="Normal"/>
    <w:pPr>
      <w:spacing w:after="140" w:line="288" w:lineRule="auto"/>
    </w:pPr>
  </w:style>
  <w:style w:type="paragraph" w:styleId="List">
    <w:name w:val="List"/>
    <w:basedOn w:val="TextBody"/>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paragraph" w:customStyle="1" w:styleId="HorizontalLine">
    <w:name w:val="Horizontal Line"/>
    <w:basedOn w:val="Normal"/>
    <w:next w:val="TextBody"/>
    <w:qFormat/>
    <w:pPr>
      <w:suppressLineNumbers/>
      <w:pBdr>
        <w:bottom w:val="double" w:sz="2" w:space="0" w:color="808080"/>
      </w:pBdr>
      <w:spacing w:after="283"/>
    </w:pPr>
    <w:rPr>
      <w:sz w:val="12"/>
      <w:szCs w:val="12"/>
    </w:rPr>
  </w:style>
  <w:style w:type="character" w:styleId="Hyperlink">
    <w:name w:val="Hyperlink"/>
    <w:basedOn w:val="DefaultParagraphFont"/>
    <w:uiPriority w:val="99"/>
    <w:unhideWhenUsed/>
    <w:rsid w:val="00D75DF9"/>
    <w:rPr>
      <w:color w:val="0563C1" w:themeColor="hyperlink"/>
      <w:u w:val="single"/>
    </w:rPr>
  </w:style>
  <w:style w:type="character" w:styleId="FollowedHyperlink">
    <w:name w:val="FollowedHyperlink"/>
    <w:basedOn w:val="DefaultParagraphFont"/>
    <w:uiPriority w:val="99"/>
    <w:semiHidden/>
    <w:unhideWhenUsed/>
    <w:rsid w:val="009B0787"/>
    <w:rPr>
      <w:color w:val="954F72" w:themeColor="followedHyperlink"/>
      <w:u w:val="single"/>
    </w:rPr>
  </w:style>
  <w:style w:type="paragraph" w:styleId="NormalWeb">
    <w:name w:val="Normal (Web)"/>
    <w:basedOn w:val="Normal"/>
    <w:uiPriority w:val="99"/>
    <w:semiHidden/>
    <w:unhideWhenUsed/>
    <w:rsid w:val="00A41D10"/>
    <w:pPr>
      <w:widowControl/>
      <w:spacing w:before="100" w:beforeAutospacing="1" w:after="100" w:afterAutospacing="1"/>
    </w:pPr>
    <w:rPr>
      <w:rFonts w:ascii="Times New Roman" w:eastAsia="Times New Roman" w:hAnsi="Times New Roman" w:cs="Times New Roman"/>
      <w:lang w:val="en-US" w:eastAsia="en-US" w:bidi="ar-SA"/>
    </w:rPr>
  </w:style>
  <w:style w:type="paragraph" w:customStyle="1" w:styleId="textbody0">
    <w:name w:val="textbody"/>
    <w:basedOn w:val="Normal"/>
    <w:uiPriority w:val="99"/>
    <w:semiHidden/>
    <w:rsid w:val="0019588C"/>
    <w:pPr>
      <w:widowControl/>
      <w:spacing w:before="100" w:beforeAutospacing="1" w:after="100" w:afterAutospacing="1"/>
    </w:pPr>
    <w:rPr>
      <w:rFonts w:ascii="Times New Roman" w:eastAsiaTheme="minorHAnsi" w:hAnsi="Times New Roman" w:cs="Times New Roman"/>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049908">
      <w:bodyDiv w:val="1"/>
      <w:marLeft w:val="0"/>
      <w:marRight w:val="0"/>
      <w:marTop w:val="0"/>
      <w:marBottom w:val="0"/>
      <w:divBdr>
        <w:top w:val="none" w:sz="0" w:space="0" w:color="auto"/>
        <w:left w:val="none" w:sz="0" w:space="0" w:color="auto"/>
        <w:bottom w:val="none" w:sz="0" w:space="0" w:color="auto"/>
        <w:right w:val="none" w:sz="0" w:space="0" w:color="auto"/>
      </w:divBdr>
    </w:div>
    <w:div w:id="838278138">
      <w:bodyDiv w:val="1"/>
      <w:marLeft w:val="0"/>
      <w:marRight w:val="0"/>
      <w:marTop w:val="0"/>
      <w:marBottom w:val="0"/>
      <w:divBdr>
        <w:top w:val="none" w:sz="0" w:space="0" w:color="auto"/>
        <w:left w:val="none" w:sz="0" w:space="0" w:color="auto"/>
        <w:bottom w:val="none" w:sz="0" w:space="0" w:color="auto"/>
        <w:right w:val="none" w:sz="0" w:space="0" w:color="auto"/>
      </w:divBdr>
    </w:div>
    <w:div w:id="1520702191">
      <w:bodyDiv w:val="1"/>
      <w:marLeft w:val="0"/>
      <w:marRight w:val="0"/>
      <w:marTop w:val="0"/>
      <w:marBottom w:val="0"/>
      <w:divBdr>
        <w:top w:val="none" w:sz="0" w:space="0" w:color="auto"/>
        <w:left w:val="none" w:sz="0" w:space="0" w:color="auto"/>
        <w:bottom w:val="none" w:sz="0" w:space="0" w:color="auto"/>
        <w:right w:val="none" w:sz="0" w:space="0" w:color="auto"/>
      </w:divBdr>
    </w:div>
    <w:div w:id="2009673947">
      <w:bodyDiv w:val="1"/>
      <w:marLeft w:val="0"/>
      <w:marRight w:val="0"/>
      <w:marTop w:val="0"/>
      <w:marBottom w:val="0"/>
      <w:divBdr>
        <w:top w:val="none" w:sz="0" w:space="0" w:color="auto"/>
        <w:left w:val="none" w:sz="0" w:space="0" w:color="auto"/>
        <w:bottom w:val="none" w:sz="0" w:space="0" w:color="auto"/>
        <w:right w:val="none" w:sz="0" w:space="0" w:color="auto"/>
      </w:divBdr>
    </w:div>
    <w:div w:id="21200999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rbcwealthmanagement.com/en-ca/insights/caregiving-like-dancing-the-tango-requires-two-people?utm_medium=email&amp;utm_source=rtnet&amp;utm_campaign=healthy-aging&amp;utm_id=1c939f6bd66acaccbe3501a7f4162abe" TargetMode="External"/><Relationship Id="rId13" Type="http://schemas.openxmlformats.org/officeDocument/2006/relationships/hyperlink" Target="https://ca.rbcwealthmanagement.com/michael.kirkpatrick/blog/2099320-The-Wealthy-Barber-Get-an-up-to-date-will" TargetMode="External"/><Relationship Id="rId18" Type="http://schemas.openxmlformats.org/officeDocument/2006/relationships/hyperlink" Target="https://www.rbcwealthmanagement.com/ca/en/cmp/the-wealthy-barber-have-you-made-these-two-estate-planning-mistakes?utm_id=wm1553330806239355" TargetMode="External"/><Relationship Id="rId26" Type="http://schemas.openxmlformats.org/officeDocument/2006/relationships/hyperlink" Target="https://www.rbcwealthmanagement.com/en-ca/insights/the-wealthy-barber-being-an-executor-of-a-will?utm_medium=rbc-sites&amp;utm_source=royaltrust-rbcwealthmanagement-com&amp;utm_campaign=the-wealthy-barber&amp;utm_id=b74a259e3ca53a4b65997272ec1b8d4b" TargetMode="External"/><Relationship Id="rId3" Type="http://schemas.openxmlformats.org/officeDocument/2006/relationships/settings" Target="settings.xml"/><Relationship Id="rId21" Type="http://schemas.openxmlformats.org/officeDocument/2006/relationships/hyperlink" Target="https://ca.rbcwealthmanagement.com/michael.kirkpatrick/blog/3116625-The-Wealthy-Barbers-advice-to-Bryan-and-Sarah-Baeumler-on-being-named-an-executor-of-a-Will" TargetMode="External"/><Relationship Id="rId7" Type="http://schemas.openxmlformats.org/officeDocument/2006/relationships/hyperlink" Target="https://dsnet.fg.rbc.com/assets/advisornet/docs/wealth-solutions/fs_cost_of_care_infographic_ds.pdf" TargetMode="External"/><Relationship Id="rId12" Type="http://schemas.openxmlformats.org/officeDocument/2006/relationships/hyperlink" Target="https://ca.rbcwealthmanagement.com/michael.kirkpatrick/blog/2097131-Why-The-Wealthy-Barber-wont-act-as-executor-for-even-his-closest-friends" TargetMode="External"/><Relationship Id="rId17" Type="http://schemas.openxmlformats.org/officeDocument/2006/relationships/hyperlink" Target="https://www.rbcwealthmanagement.com/ca/en/cmp/the-wealthy-barber-why-your-digital-assets-should-be-part-of-your-estate-plan" TargetMode="External"/><Relationship Id="rId25" Type="http://schemas.openxmlformats.org/officeDocument/2006/relationships/hyperlink" Target="https://www.rbcwealthmanagement.com/en-ca/insights/the-wealthy-barber-why-hes-named-a-corporate-executor-instead-of-family?utm_medium=rbc-sites&amp;utm_source=royaltrust-rbcwealthmanagement-com&amp;utm_campaign=the-wealthy-barber&amp;utm_id=775eb34b841b7ee0e46d8bf21e0875b6"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ca.rbcwealthmanagement.com/michael.kirkpatrick/blog/2705404-Estate-planning-to-avoid-a-family-feud" TargetMode="External"/><Relationship Id="rId20" Type="http://schemas.openxmlformats.org/officeDocument/2006/relationships/hyperlink" Target="https://ca.rbcwealthmanagement.com/michael.kirkpatrick/blog/3116645-Three-Will-and-estate-planning-facts-that-will-surprise-you" TargetMode="External"/><Relationship Id="rId29" Type="http://schemas.openxmlformats.org/officeDocument/2006/relationships/hyperlink" Target="https://www.rbcwealthmanagement.com/en-ca/insights/caregiving-like-dancing-the-tango-requires-two-people?utm_medium=email&amp;utm_source=rtnet&amp;utm_campaign=healthy-aging&amp;utm_id=1c939f6bd66acaccbe3501a7f4162abe" TargetMode="External"/><Relationship Id="rId1" Type="http://schemas.openxmlformats.org/officeDocument/2006/relationships/numbering" Target="numbering.xml"/><Relationship Id="rId6" Type="http://schemas.openxmlformats.org/officeDocument/2006/relationships/hyperlink" Target="https://ca.rbcwealthmanagement.com/michael.kirkpatrick/rsvp-for-the-infinite-banking-webinar-on-march-9th" TargetMode="External"/><Relationship Id="rId11" Type="http://schemas.openxmlformats.org/officeDocument/2006/relationships/hyperlink" Target="https://ca.rbcwealthmanagement.com/michael.kirkpatrick/blog/2452246-Have-you-talked-to-your-family-about-estate-planning" TargetMode="External"/><Relationship Id="rId24" Type="http://schemas.openxmlformats.org/officeDocument/2006/relationships/hyperlink" Target="https://www.rbcwealthmanagement.com/en-ca/insights/the-wealthy-barber-and-his-daughter-discuss-why-everyone-needs-a-power-of-attorney?utm_medium=pr&amp;utm_source=internal-comms&amp;utm_campaign=the-wealthy-barber&amp;utm_id=51c6badb693deb5ce5e214a8ecce9d69" TargetMode="External"/><Relationship Id="rId32" Type="http://schemas.openxmlformats.org/officeDocument/2006/relationships/fontTable" Target="fontTable.xml"/><Relationship Id="rId5" Type="http://schemas.openxmlformats.org/officeDocument/2006/relationships/hyperlink" Target="https://ca.rbcwealthmanagement.com/michael.kirkpatrick/podcasts" TargetMode="External"/><Relationship Id="rId15" Type="http://schemas.openxmlformats.org/officeDocument/2006/relationships/hyperlink" Target="https://www.rbcwealthmanagement.com/ca/en/cmp/named-an-executor-the-wealthy-barber-says-renounce" TargetMode="External"/><Relationship Id="rId23" Type="http://schemas.openxmlformats.org/officeDocument/2006/relationships/hyperlink" Target="https://www.rbcwealthmanagement.com/en-ca/insights/the-wealthy-barber-on-why-its-important-to-talk-about-estate-planning?utm_medium=pr&amp;utm_source=internal-comms&amp;utm_campaign=the-wealthy-barber&amp;utm_id=a71582c9035864f1339c8b2e7506a5a0" TargetMode="External"/><Relationship Id="rId28" Type="http://schemas.openxmlformats.org/officeDocument/2006/relationships/hyperlink" Target="https://www.rbcwealthmanagement.com/en-ca/insights/the-wealthy-barber-on-how-a-corporate-executor-helps-family-harmony" TargetMode="External"/><Relationship Id="rId10" Type="http://schemas.openxmlformats.org/officeDocument/2006/relationships/hyperlink" Target="https://www.rbcwealthmanagement.com/en-ca/insights/how-to-age-well-in-our-own-homes-safely-securely-and-comfortably?utm_medium=email&amp;utm_source=rtnet&amp;utm_campaign=healthy-aging&amp;utm_id=6c1238f1164a219c1099c56c9e388824" TargetMode="External"/><Relationship Id="rId19" Type="http://schemas.openxmlformats.org/officeDocument/2006/relationships/hyperlink" Target="https://ca.rbcwealthmanagement.com/michael.kirkpatrick/blog/2264981-Planning-to-protect-your-estate-and-your-loved-ones-now-and-for-the-future" TargetMode="External"/><Relationship Id="rId31" Type="http://schemas.openxmlformats.org/officeDocument/2006/relationships/hyperlink" Target="https://www.rbcwealthmanagement.com/en-ca/insights/how-to-age-well-in-our-own-homes-safely-securely-and-comfortably?utm_medium=email&amp;utm_source=rtnet&amp;utm_campaign=healthy-aging&amp;utm_id=6c1238f1164a219c1099c56c9e388824" TargetMode="External"/><Relationship Id="rId4" Type="http://schemas.openxmlformats.org/officeDocument/2006/relationships/webSettings" Target="webSettings.xml"/><Relationship Id="rId9" Type="http://schemas.openxmlformats.org/officeDocument/2006/relationships/hyperlink" Target="https://www.rbcwealthmanagement.com/en-ca/insights/why-preparing-power-of-attorney-documents-can-provide-peace-of-mind?utm_medium=email&amp;utm_source=rtnet&amp;utm_campaign=healthy-aging&amp;utm_id=03dde0e0dcb20a07c61add71adcc9afb" TargetMode="External"/><Relationship Id="rId14" Type="http://schemas.openxmlformats.org/officeDocument/2006/relationships/hyperlink" Target="https://www.rbcwealthmanagement.com/ca/en/cmp/what-is-a-trust-the-wealthy-barber-explains" TargetMode="External"/><Relationship Id="rId22" Type="http://schemas.openxmlformats.org/officeDocument/2006/relationships/hyperlink" Target="https://ca.rbcwealthmanagement.com/michael.kirkpatrick/blog/3116606-How-family-real-estate-and-business-can-complicate-finding-the-right-executor" TargetMode="External"/><Relationship Id="rId27" Type="http://schemas.openxmlformats.org/officeDocument/2006/relationships/hyperlink" Target="https://www.rbcwealthmanagement.com/en-ca/insights/the-wealthy-barber-explains-two-ways-you-can-invest" TargetMode="External"/><Relationship Id="rId30" Type="http://schemas.openxmlformats.org/officeDocument/2006/relationships/hyperlink" Target="https://www.rbcwealthmanagement.com/en-ca/insights/why-preparing-power-of-attorney-documents-can-provide-peace-of-mind?utm_medium=email&amp;utm_source=rtnet&amp;utm_campaign=healthy-aging&amp;utm_id=03dde0e0dcb20a07c61add71adcc9af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94</TotalTime>
  <Pages>6</Pages>
  <Words>2489</Words>
  <Characters>14190</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RBC</Company>
  <LinksUpToDate>false</LinksUpToDate>
  <CharactersWithSpaces>16646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Kirkpatrick, Michael</dc:creator>
  <cp:keywords>RBC Internal</cp:keywords>
  <cp:lastModifiedBy>Kirkpatrick, Michael</cp:lastModifiedBy>
  <cp:revision>12</cp:revision>
  <dcterms:created xsi:type="dcterms:W3CDTF">2022-12-26T18:09:00Z</dcterms:created>
  <dcterms:modified xsi:type="dcterms:W3CDTF">2022-12-26T19:43:00Z</dcterms:modified>
  <dc:language>en-CA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TT_RBC_Internal</vt:lpwstr>
  </property>
</Properties>
</file>