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40218" w:rsidRDefault="007B6BA4">
      <w:pPr>
        <w:rPr>
          <w:rFonts w:hint="eastAsia"/>
        </w:rPr>
      </w:pPr>
      <w:r>
        <w:rPr>
          <w:noProof/>
          <w:lang w:val="en-US" w:eastAsia="en-US" w:bidi="ar-SA"/>
        </w:rPr>
        <mc:AlternateContent>
          <mc:Choice Requires="wps">
            <w:drawing>
              <wp:anchor distT="571500" distB="571500" distL="1857375" distR="0" simplePos="0" relativeHeight="2" behindDoc="0" locked="0" layoutInCell="1" allowOverlap="1">
                <wp:simplePos x="0" y="0"/>
                <wp:positionH relativeFrom="column">
                  <wp:align>left</wp:align>
                </wp:positionH>
                <wp:positionV relativeFrom="line">
                  <wp:align>top</wp:align>
                </wp:positionV>
                <wp:extent cx="7429500" cy="528320"/>
                <wp:effectExtent l="0" t="0" r="0" b="0"/>
                <wp:wrapSquare wrapText="largest"/>
                <wp:docPr id="1" name="Frame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7429500" cy="52832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:rsidR="00A40218" w:rsidRDefault="000A1B30">
                            <w:pPr>
                              <w:pStyle w:val="Heading1"/>
                              <w:spacing w:before="0" w:after="0"/>
                              <w:jc w:val="center"/>
                              <w:rPr>
                                <w:rFonts w:ascii="Meta" w:hAnsi="Meta" w:hint="eastAsia"/>
                                <w:b w:val="0"/>
                                <w:color w:val="585858"/>
                              </w:rPr>
                            </w:pPr>
                            <w:r>
                              <w:rPr>
                                <w:rFonts w:ascii="Meta" w:hAnsi="Meta"/>
                                <w:b w:val="0"/>
                                <w:color w:val="585858"/>
                              </w:rPr>
                              <w:t>20</w:t>
                            </w:r>
                            <w:r w:rsidR="008F6572">
                              <w:rPr>
                                <w:rFonts w:ascii="Meta" w:hAnsi="Meta"/>
                                <w:b w:val="0"/>
                                <w:color w:val="585858"/>
                              </w:rPr>
                              <w:t>2</w:t>
                            </w:r>
                            <w:r w:rsidR="00364E7E">
                              <w:rPr>
                                <w:rFonts w:ascii="Meta" w:hAnsi="Meta"/>
                                <w:b w:val="0"/>
                                <w:color w:val="585858"/>
                              </w:rPr>
                              <w:t>1</w:t>
                            </w:r>
                            <w:r w:rsidR="007B6BA4">
                              <w:rPr>
                                <w:rFonts w:ascii="Meta" w:hAnsi="Meta"/>
                                <w:b w:val="0"/>
                                <w:color w:val="585858"/>
                              </w:rPr>
                              <w:t xml:space="preserve"> Annual Letter to Clients</w:t>
                            </w:r>
                          </w:p>
                          <w:p w:rsidR="00A40218" w:rsidRDefault="007B6BA4">
                            <w:pPr>
                              <w:pStyle w:val="TextBody"/>
                              <w:spacing w:after="345"/>
                              <w:jc w:val="center"/>
                              <w:rPr>
                                <w:rFonts w:ascii="Georgia" w:hAnsi="Georgia"/>
                                <w:i/>
                                <w:color w:val="6F6F6F"/>
                              </w:rPr>
                            </w:pPr>
                            <w:r>
                              <w:rPr>
                                <w:rFonts w:ascii="Georgia" w:hAnsi="Georgia"/>
                                <w:i/>
                                <w:color w:val="6F6F6F"/>
                              </w:rPr>
                              <w:t>Michael Kirkpatrick</w:t>
                            </w:r>
                          </w:p>
                        </w:txbxContent>
                      </wps:txbx>
                      <wps:bodyPr lIns="0" tIns="0" rIns="0" bIns="0" anchor="t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Frame1" o:spid="_x0000_s1026" type="#_x0000_t202" style="position:absolute;margin-left:0;margin-top:0;width:585pt;height:41.6pt;z-index:2;visibility:visible;mso-wrap-style:square;mso-wrap-distance-left:146.25pt;mso-wrap-distance-top:45pt;mso-wrap-distance-right:0;mso-wrap-distance-bottom:45pt;mso-position-horizontal:left;mso-position-horizontal-relative:text;mso-position-vertical:top;mso-position-vertical-relative:lin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" filled="f" stroked="f">
                <v:textbox inset="0,0,0,0">
                  <w:txbxContent>
                    <w:p w:rsidR="00A40218" w:rsidRDefault="000A1B30">
                      <w:pPr>
                        <w:pStyle w:val="Heading1"/>
                        <w:spacing w:before="0" w:after="0"/>
                        <w:jc w:val="center"/>
                        <w:rPr>
                          <w:rFonts w:ascii="Meta" w:hAnsi="Meta" w:hint="eastAsia"/>
                          <w:b w:val="0"/>
                          <w:color w:val="585858"/>
                        </w:rPr>
                      </w:pPr>
                      <w:r>
                        <w:rPr>
                          <w:rFonts w:ascii="Meta" w:hAnsi="Meta"/>
                          <w:b w:val="0"/>
                          <w:color w:val="585858"/>
                        </w:rPr>
                        <w:t>20</w:t>
                      </w:r>
                      <w:r w:rsidR="008F6572">
                        <w:rPr>
                          <w:rFonts w:ascii="Meta" w:hAnsi="Meta"/>
                          <w:b w:val="0"/>
                          <w:color w:val="585858"/>
                        </w:rPr>
                        <w:t>2</w:t>
                      </w:r>
                      <w:r w:rsidR="00364E7E">
                        <w:rPr>
                          <w:rFonts w:ascii="Meta" w:hAnsi="Meta"/>
                          <w:b w:val="0"/>
                          <w:color w:val="585858"/>
                        </w:rPr>
                        <w:t>1</w:t>
                      </w:r>
                      <w:r w:rsidR="007B6BA4">
                        <w:rPr>
                          <w:rFonts w:ascii="Meta" w:hAnsi="Meta"/>
                          <w:b w:val="0"/>
                          <w:color w:val="585858"/>
                        </w:rPr>
                        <w:t xml:space="preserve"> Annual Letter to Clients</w:t>
                      </w:r>
                    </w:p>
                    <w:p w:rsidR="00A40218" w:rsidRDefault="007B6BA4">
                      <w:pPr>
                        <w:pStyle w:val="TextBody"/>
                        <w:spacing w:after="345"/>
                        <w:jc w:val="center"/>
                        <w:rPr>
                          <w:rFonts w:ascii="Georgia" w:hAnsi="Georgia"/>
                          <w:i/>
                          <w:color w:val="6F6F6F"/>
                        </w:rPr>
                      </w:pPr>
                      <w:r>
                        <w:rPr>
                          <w:rFonts w:ascii="Georgia" w:hAnsi="Georgia"/>
                          <w:i/>
                          <w:color w:val="6F6F6F"/>
                        </w:rPr>
                        <w:t>Michael Kirkpatrick</w:t>
                      </w:r>
                    </w:p>
                  </w:txbxContent>
                </v:textbox>
                <w10:wrap type="square" side="largest" anchory="line"/>
              </v:shape>
            </w:pict>
          </mc:Fallback>
        </mc:AlternateContent>
      </w:r>
      <w:r>
        <w:rPr>
          <w:noProof/>
          <w:lang w:val="en-US" w:eastAsia="en-US" w:bidi="ar-SA"/>
        </w:rPr>
        <mc:AlternateContent>
          <mc:Choice Requires="wps">
            <w:drawing>
              <wp:anchor distT="0" distB="0" distL="1857375" distR="0" simplePos="0" relativeHeight="3" behindDoc="0" locked="0" layoutInCell="1" allowOverlap="1">
                <wp:simplePos x="0" y="0"/>
                <wp:positionH relativeFrom="column">
                  <wp:align>left</wp:align>
                </wp:positionH>
                <wp:positionV relativeFrom="line">
                  <wp:align>top</wp:align>
                </wp:positionV>
                <wp:extent cx="7429500" cy="89535"/>
                <wp:effectExtent l="0" t="0" r="0" b="0"/>
                <wp:wrapSquare wrapText="largest"/>
                <wp:docPr id="2" name="Frame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7429500" cy="8953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:rsidR="00A40218" w:rsidRDefault="00A40218">
                            <w:pPr>
                              <w:pStyle w:val="HorizontalLine"/>
                              <w:rPr>
                                <w:rFonts w:hint="eastAsia"/>
                              </w:rPr>
                            </w:pPr>
                          </w:p>
                        </w:txbxContent>
                      </wps:txbx>
                      <wps:bodyPr lIns="0" tIns="0" rIns="0" bIns="0" anchor="t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Frame2" o:spid="_x0000_s1027" type="#_x0000_t202" style="position:absolute;margin-left:0;margin-top:0;width:585pt;height:7.05pt;z-index:3;visibility:visible;mso-wrap-style:square;mso-wrap-distance-left:146.25pt;mso-wrap-distance-top:0;mso-wrap-distance-right:0;mso-wrap-distance-bottom:0;mso-position-horizontal:left;mso-position-horizontal-relative:text;mso-position-vertical:top;mso-position-vertical-relative:lin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" filled="f" stroked="f">
                <v:textbox inset="0,0,0,0">
                  <w:txbxContent>
                    <w:p w:rsidR="00A40218" w:rsidRDefault="00A40218">
                      <w:pPr>
                        <w:pStyle w:val="HorizontalLine"/>
                        <w:rPr>
                          <w:rFonts w:hint="eastAsia"/>
                        </w:rPr>
                      </w:pPr>
                    </w:p>
                  </w:txbxContent>
                </v:textbox>
                <w10:wrap type="square" side="largest" anchory="line"/>
              </v:shape>
            </w:pict>
          </mc:Fallback>
        </mc:AlternateContent>
      </w:r>
      <w:r>
        <w:rPr>
          <w:noProof/>
          <w:lang w:val="en-US" w:eastAsia="en-US" w:bidi="ar-SA"/>
        </w:rPr>
        <mc:AlternateContent>
          <mc:Choice Requires="wps">
            <w:drawing>
              <wp:anchor distT="0" distB="0" distL="0" distR="0" simplePos="0" relativeHeight="4" behindDoc="0" locked="0" layoutInCell="1" allowOverlap="1">
                <wp:simplePos x="0" y="0"/>
                <wp:positionH relativeFrom="column">
                  <wp:align>left</wp:align>
                </wp:positionH>
                <wp:positionV relativeFrom="line">
                  <wp:align>top</wp:align>
                </wp:positionV>
                <wp:extent cx="1809750" cy="175260"/>
                <wp:effectExtent l="0" t="0" r="0" b="0"/>
                <wp:wrapSquare wrapText="largest"/>
                <wp:docPr id="3" name="Frame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809750" cy="17526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:rsidR="00A40218" w:rsidRDefault="00A40218">
                            <w:pPr>
                              <w:pStyle w:val="TextBody"/>
                              <w:rPr>
                                <w:rFonts w:hint="eastAsia"/>
                              </w:rPr>
                            </w:pPr>
                          </w:p>
                        </w:txbxContent>
                      </wps:txbx>
                      <wps:bodyPr lIns="0" tIns="0" rIns="0" bIns="0" anchor="t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Frame3" o:spid="_x0000_s1028" type="#_x0000_t202" style="position:absolute;margin-left:0;margin-top:0;width:142.5pt;height:13.8pt;z-index:4;visibility:visible;mso-wrap-style:square;mso-wrap-distance-left:0;mso-wrap-distance-top:0;mso-wrap-distance-right:0;mso-wrap-distance-bottom:0;mso-position-horizontal:left;mso-position-horizontal-relative:text;mso-position-vertical:top;mso-position-vertical-relative:lin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" filled="f" stroked="f">
                <v:textbox inset="0,0,0,0">
                  <w:txbxContent>
                    <w:p w:rsidR="00A40218" w:rsidRDefault="00A40218">
                      <w:pPr>
                        <w:pStyle w:val="TextBody"/>
                        <w:rPr>
                          <w:rFonts w:hint="eastAsia"/>
                        </w:rPr>
                      </w:pPr>
                    </w:p>
                  </w:txbxContent>
                </v:textbox>
                <w10:wrap type="square" side="largest" anchory="line"/>
              </v:shape>
            </w:pict>
          </mc:Fallback>
        </mc:AlternateContent>
      </w:r>
      <w:r>
        <w:rPr>
          <w:noProof/>
          <w:lang w:val="en-US" w:eastAsia="en-US" w:bidi="ar-SA"/>
        </w:rPr>
        <mc:AlternateContent>
          <mc:Choice Requires="wps">
            <w:drawing>
              <wp:anchor distT="0" distB="0" distL="0" distR="0" simplePos="0" relativeHeight="6" behindDoc="0" locked="0" layoutInCell="1" allowOverlap="1">
                <wp:simplePos x="0" y="0"/>
                <wp:positionH relativeFrom="column">
                  <wp:align>left</wp:align>
                </wp:positionH>
                <wp:positionV relativeFrom="line">
                  <wp:align>top</wp:align>
                </wp:positionV>
                <wp:extent cx="1809750" cy="175260"/>
                <wp:effectExtent l="0" t="0" r="0" b="0"/>
                <wp:wrapSquare wrapText="largest"/>
                <wp:docPr id="5" name="Frame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809750" cy="17526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:rsidR="00A40218" w:rsidRDefault="00A40218">
                            <w:pPr>
                              <w:pStyle w:val="TextBody"/>
                              <w:rPr>
                                <w:rFonts w:hint="eastAsia"/>
                              </w:rPr>
                            </w:pPr>
                          </w:p>
                        </w:txbxContent>
                      </wps:txbx>
                      <wps:bodyPr lIns="0" tIns="0" rIns="0" bIns="0" anchor="t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Frame5" o:spid="_x0000_s1029" type="#_x0000_t202" style="position:absolute;margin-left:0;margin-top:0;width:142.5pt;height:13.8pt;z-index:6;visibility:visible;mso-wrap-style:square;mso-wrap-distance-left:0;mso-wrap-distance-top:0;mso-wrap-distance-right:0;mso-wrap-distance-bottom:0;mso-position-horizontal:left;mso-position-horizontal-relative:text;mso-position-vertical:top;mso-position-vertical-relative:lin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" filled="f" stroked="f">
                <v:textbox inset="0,0,0,0">
                  <w:txbxContent>
                    <w:p w:rsidR="00A40218" w:rsidRDefault="00A40218">
                      <w:pPr>
                        <w:pStyle w:val="TextBody"/>
                        <w:rPr>
                          <w:rFonts w:hint="eastAsia"/>
                        </w:rPr>
                      </w:pPr>
                    </w:p>
                  </w:txbxContent>
                </v:textbox>
                <w10:wrap type="square" side="largest" anchory="line"/>
              </v:shape>
            </w:pict>
          </mc:Fallback>
        </mc:AlternateContent>
      </w:r>
    </w:p>
    <w:p w:rsidR="009A5B28" w:rsidRDefault="009A5B28">
      <w:pPr>
        <w:rPr>
          <w:rFonts w:hint="eastAsia"/>
        </w:rPr>
      </w:pPr>
    </w:p>
    <w:p w:rsidR="009A5B28" w:rsidRDefault="009A5B28">
      <w:pPr>
        <w:rPr>
          <w:rFonts w:hint="eastAsia"/>
        </w:rPr>
      </w:pPr>
    </w:p>
    <w:p w:rsidR="009A5B28" w:rsidRPr="003C4FFA" w:rsidRDefault="00226251" w:rsidP="009A5B28">
      <w:pPr>
        <w:pStyle w:val="TextBody"/>
        <w:spacing w:after="345"/>
        <w:rPr>
          <w:rFonts w:ascii="Arial" w:hAnsi="Arial"/>
          <w:sz w:val="22"/>
          <w:szCs w:val="22"/>
        </w:rPr>
      </w:pPr>
      <w:r>
        <w:rPr>
          <w:rStyle w:val="StrongEmphasis"/>
          <w:rFonts w:ascii="Arial" w:hAnsi="Arial"/>
          <w:sz w:val="22"/>
          <w:szCs w:val="22"/>
        </w:rPr>
        <w:t>A good year for the stock market</w:t>
      </w:r>
    </w:p>
    <w:p w:rsidR="009A5B28" w:rsidRPr="003C4FFA" w:rsidRDefault="00B81317" w:rsidP="009A5B28">
      <w:pPr>
        <w:pStyle w:val="TextBody"/>
        <w:spacing w:after="345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From January 1</w:t>
      </w:r>
      <w:r w:rsidRPr="00B81317">
        <w:rPr>
          <w:rFonts w:ascii="Arial" w:hAnsi="Arial"/>
          <w:sz w:val="22"/>
          <w:szCs w:val="22"/>
          <w:vertAlign w:val="superscript"/>
        </w:rPr>
        <w:t>st</w:t>
      </w:r>
      <w:r>
        <w:rPr>
          <w:rFonts w:ascii="Arial" w:hAnsi="Arial"/>
          <w:sz w:val="22"/>
          <w:szCs w:val="22"/>
        </w:rPr>
        <w:t xml:space="preserve"> to December 2</w:t>
      </w:r>
      <w:r w:rsidR="00226251">
        <w:rPr>
          <w:rFonts w:ascii="Arial" w:hAnsi="Arial"/>
          <w:sz w:val="22"/>
          <w:szCs w:val="22"/>
        </w:rPr>
        <w:t>1</w:t>
      </w:r>
      <w:r>
        <w:rPr>
          <w:rFonts w:ascii="Arial" w:hAnsi="Arial"/>
          <w:sz w:val="22"/>
          <w:szCs w:val="22"/>
        </w:rPr>
        <w:t>, 202</w:t>
      </w:r>
      <w:r w:rsidR="00226251">
        <w:rPr>
          <w:rFonts w:ascii="Arial" w:hAnsi="Arial"/>
          <w:sz w:val="22"/>
          <w:szCs w:val="22"/>
        </w:rPr>
        <w:t>1</w:t>
      </w:r>
      <w:r>
        <w:rPr>
          <w:rFonts w:ascii="Arial" w:hAnsi="Arial"/>
          <w:sz w:val="22"/>
          <w:szCs w:val="22"/>
        </w:rPr>
        <w:t xml:space="preserve"> the </w:t>
      </w:r>
      <w:r w:rsidR="009A5B28" w:rsidRPr="003C4FFA">
        <w:rPr>
          <w:rFonts w:ascii="Arial" w:hAnsi="Arial"/>
          <w:sz w:val="22"/>
          <w:szCs w:val="22"/>
        </w:rPr>
        <w:t xml:space="preserve">Canadian </w:t>
      </w:r>
      <w:r>
        <w:rPr>
          <w:rFonts w:ascii="Arial" w:hAnsi="Arial"/>
          <w:sz w:val="22"/>
          <w:szCs w:val="22"/>
        </w:rPr>
        <w:t>stock market</w:t>
      </w:r>
      <w:r w:rsidR="009A5B28" w:rsidRPr="003C4FFA">
        <w:rPr>
          <w:rFonts w:ascii="Arial" w:hAnsi="Arial"/>
          <w:sz w:val="22"/>
          <w:szCs w:val="22"/>
        </w:rPr>
        <w:t xml:space="preserve"> (S&amp;P/TSX Composite Index) </w:t>
      </w:r>
      <w:r>
        <w:rPr>
          <w:rFonts w:ascii="Arial" w:hAnsi="Arial"/>
          <w:sz w:val="22"/>
          <w:szCs w:val="22"/>
        </w:rPr>
        <w:t>was</w:t>
      </w:r>
      <w:r w:rsidR="00D9254B" w:rsidRPr="003C4FFA">
        <w:rPr>
          <w:rFonts w:ascii="Arial" w:hAnsi="Arial"/>
          <w:sz w:val="22"/>
          <w:szCs w:val="22"/>
        </w:rPr>
        <w:t xml:space="preserve"> up </w:t>
      </w:r>
      <w:r w:rsidR="00226251">
        <w:rPr>
          <w:rFonts w:ascii="Arial" w:hAnsi="Arial"/>
          <w:sz w:val="22"/>
          <w:szCs w:val="22"/>
        </w:rPr>
        <w:t>21.5</w:t>
      </w:r>
      <w:r w:rsidR="008F6572">
        <w:rPr>
          <w:rFonts w:ascii="Arial" w:hAnsi="Arial"/>
          <w:sz w:val="22"/>
          <w:szCs w:val="22"/>
        </w:rPr>
        <w:t>%</w:t>
      </w:r>
      <w:r>
        <w:rPr>
          <w:rFonts w:ascii="Arial" w:hAnsi="Arial"/>
          <w:sz w:val="22"/>
          <w:szCs w:val="22"/>
        </w:rPr>
        <w:t xml:space="preserve">.  </w:t>
      </w:r>
      <w:r w:rsidR="00B23A7E" w:rsidRPr="003C4FFA">
        <w:rPr>
          <w:rFonts w:ascii="Arial" w:hAnsi="Arial"/>
          <w:sz w:val="22"/>
          <w:szCs w:val="22"/>
        </w:rPr>
        <w:t>T</w:t>
      </w:r>
      <w:r w:rsidR="009A5B28" w:rsidRPr="003C4FFA">
        <w:rPr>
          <w:rFonts w:ascii="Arial" w:hAnsi="Arial"/>
          <w:sz w:val="22"/>
          <w:szCs w:val="22"/>
        </w:rPr>
        <w:t xml:space="preserve">he world stock market (MSCI World Index) was </w:t>
      </w:r>
      <w:r w:rsidR="006047E7" w:rsidRPr="003C4FFA">
        <w:rPr>
          <w:rFonts w:ascii="Arial" w:hAnsi="Arial"/>
          <w:sz w:val="22"/>
          <w:szCs w:val="22"/>
        </w:rPr>
        <w:t xml:space="preserve">up </w:t>
      </w:r>
      <w:r w:rsidR="00BD3786">
        <w:rPr>
          <w:rFonts w:ascii="Arial" w:hAnsi="Arial"/>
          <w:sz w:val="22"/>
          <w:szCs w:val="22"/>
        </w:rPr>
        <w:t>18.8</w:t>
      </w:r>
      <w:r w:rsidR="009A5B28" w:rsidRPr="003C4FFA">
        <w:rPr>
          <w:rFonts w:ascii="Arial" w:hAnsi="Arial"/>
          <w:sz w:val="22"/>
          <w:szCs w:val="22"/>
        </w:rPr>
        <w:t>% over the same time period.</w:t>
      </w:r>
    </w:p>
    <w:p w:rsidR="009A5B28" w:rsidRPr="003C4FFA" w:rsidRDefault="009A5B28" w:rsidP="009A5B28">
      <w:pPr>
        <w:pStyle w:val="TextBody"/>
        <w:spacing w:after="345"/>
        <w:rPr>
          <w:rFonts w:ascii="Arial" w:hAnsi="Arial"/>
          <w:sz w:val="22"/>
          <w:szCs w:val="22"/>
        </w:rPr>
      </w:pPr>
      <w:r w:rsidRPr="003C4FFA">
        <w:rPr>
          <w:rFonts w:ascii="Arial" w:hAnsi="Arial"/>
          <w:sz w:val="22"/>
          <w:szCs w:val="22"/>
        </w:rPr>
        <w:t xml:space="preserve">This our </w:t>
      </w:r>
      <w:r w:rsidR="00BD3786">
        <w:rPr>
          <w:rFonts w:ascii="Arial" w:hAnsi="Arial"/>
          <w:sz w:val="22"/>
          <w:szCs w:val="22"/>
        </w:rPr>
        <w:t xml:space="preserve">fifth </w:t>
      </w:r>
      <w:r w:rsidRPr="003C4FFA">
        <w:rPr>
          <w:rFonts w:ascii="Arial" w:hAnsi="Arial"/>
          <w:sz w:val="22"/>
          <w:szCs w:val="22"/>
        </w:rPr>
        <w:t>annual letter to our clients.  We will share some of the highs and lows of the past year and as always your feedback is welcome. </w:t>
      </w:r>
    </w:p>
    <w:p w:rsidR="009A5B28" w:rsidRPr="003C4FFA" w:rsidRDefault="009A5B28" w:rsidP="009A5B28">
      <w:pPr>
        <w:pStyle w:val="TextBody"/>
        <w:spacing w:after="345"/>
        <w:rPr>
          <w:rFonts w:ascii="Arial" w:hAnsi="Arial"/>
          <w:sz w:val="22"/>
          <w:szCs w:val="22"/>
        </w:rPr>
      </w:pPr>
      <w:r w:rsidRPr="003C4FFA">
        <w:rPr>
          <w:rStyle w:val="StrongEmphasis"/>
          <w:rFonts w:ascii="Arial" w:hAnsi="Arial"/>
          <w:sz w:val="22"/>
          <w:szCs w:val="22"/>
        </w:rPr>
        <w:t>What would we have done differently?</w:t>
      </w:r>
    </w:p>
    <w:p w:rsidR="009A5B28" w:rsidRPr="003C4FFA" w:rsidRDefault="009A5B28" w:rsidP="009A5B28">
      <w:pPr>
        <w:pStyle w:val="TextBody"/>
        <w:spacing w:after="345"/>
        <w:rPr>
          <w:rFonts w:ascii="Arial" w:hAnsi="Arial"/>
          <w:sz w:val="22"/>
          <w:szCs w:val="22"/>
        </w:rPr>
      </w:pPr>
      <w:r w:rsidRPr="003C4FFA">
        <w:rPr>
          <w:rFonts w:ascii="Arial" w:hAnsi="Arial"/>
          <w:sz w:val="22"/>
          <w:szCs w:val="22"/>
        </w:rPr>
        <w:t>If we could go back to January 1, 20</w:t>
      </w:r>
      <w:r w:rsidR="008F6572">
        <w:rPr>
          <w:rFonts w:ascii="Arial" w:hAnsi="Arial"/>
          <w:sz w:val="22"/>
          <w:szCs w:val="22"/>
        </w:rPr>
        <w:t>2</w:t>
      </w:r>
      <w:r w:rsidR="00BD3786">
        <w:rPr>
          <w:rFonts w:ascii="Arial" w:hAnsi="Arial"/>
          <w:sz w:val="22"/>
          <w:szCs w:val="22"/>
        </w:rPr>
        <w:t>1</w:t>
      </w:r>
      <w:r w:rsidRPr="003C4FFA">
        <w:rPr>
          <w:rFonts w:ascii="Arial" w:hAnsi="Arial"/>
          <w:sz w:val="22"/>
          <w:szCs w:val="22"/>
        </w:rPr>
        <w:t xml:space="preserve">, we would have allocated more money to </w:t>
      </w:r>
      <w:r w:rsidR="00BD3786">
        <w:rPr>
          <w:rFonts w:ascii="Arial" w:hAnsi="Arial"/>
          <w:sz w:val="22"/>
          <w:szCs w:val="22"/>
        </w:rPr>
        <w:t>US equity</w:t>
      </w:r>
      <w:r w:rsidR="00E84EC1">
        <w:rPr>
          <w:rFonts w:ascii="Arial" w:hAnsi="Arial"/>
          <w:sz w:val="22"/>
          <w:szCs w:val="22"/>
        </w:rPr>
        <w:t xml:space="preserve">.  </w:t>
      </w:r>
      <w:r w:rsidR="00BD3786">
        <w:rPr>
          <w:rFonts w:ascii="Arial" w:hAnsi="Arial"/>
          <w:sz w:val="22"/>
          <w:szCs w:val="22"/>
        </w:rPr>
        <w:t xml:space="preserve">US equity </w:t>
      </w:r>
      <w:r w:rsidR="00E84EC1">
        <w:rPr>
          <w:rFonts w:ascii="Arial" w:hAnsi="Arial"/>
          <w:sz w:val="22"/>
          <w:szCs w:val="22"/>
        </w:rPr>
        <w:t xml:space="preserve">was </w:t>
      </w:r>
      <w:r w:rsidR="00F07641">
        <w:rPr>
          <w:rFonts w:ascii="Arial" w:hAnsi="Arial"/>
          <w:sz w:val="22"/>
          <w:szCs w:val="22"/>
        </w:rPr>
        <w:t xml:space="preserve">the best performing asset and was </w:t>
      </w:r>
      <w:r w:rsidR="00E84EC1">
        <w:rPr>
          <w:rFonts w:ascii="Arial" w:hAnsi="Arial"/>
          <w:sz w:val="22"/>
          <w:szCs w:val="22"/>
        </w:rPr>
        <w:t>up 24.</w:t>
      </w:r>
      <w:r w:rsidR="00BD3786">
        <w:rPr>
          <w:rFonts w:ascii="Arial" w:hAnsi="Arial"/>
          <w:sz w:val="22"/>
          <w:szCs w:val="22"/>
        </w:rPr>
        <w:t>7</w:t>
      </w:r>
      <w:r w:rsidR="00E84EC1">
        <w:rPr>
          <w:rFonts w:ascii="Arial" w:hAnsi="Arial"/>
          <w:sz w:val="22"/>
          <w:szCs w:val="22"/>
        </w:rPr>
        <w:t>% in 202</w:t>
      </w:r>
      <w:r w:rsidR="00BD3786">
        <w:rPr>
          <w:rFonts w:ascii="Arial" w:hAnsi="Arial"/>
          <w:sz w:val="22"/>
          <w:szCs w:val="22"/>
        </w:rPr>
        <w:t>1</w:t>
      </w:r>
      <w:r w:rsidR="00E84EC1">
        <w:rPr>
          <w:rFonts w:ascii="Arial" w:hAnsi="Arial"/>
          <w:sz w:val="22"/>
          <w:szCs w:val="22"/>
        </w:rPr>
        <w:t xml:space="preserve"> </w:t>
      </w:r>
      <w:r w:rsidR="00BD3786">
        <w:rPr>
          <w:rFonts w:ascii="Arial" w:hAnsi="Arial"/>
          <w:sz w:val="22"/>
          <w:szCs w:val="22"/>
        </w:rPr>
        <w:t xml:space="preserve">and was led by the energy, real estate and technology sector.  </w:t>
      </w:r>
    </w:p>
    <w:p w:rsidR="0084396D" w:rsidRPr="003C4FFA" w:rsidRDefault="0084396D" w:rsidP="0084396D">
      <w:pPr>
        <w:pStyle w:val="TextBody"/>
        <w:spacing w:after="345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Market Highlights and Lowlights/ Le Malaise du Jour</w:t>
      </w:r>
    </w:p>
    <w:p w:rsidR="00D32619" w:rsidRDefault="00B633B4" w:rsidP="009A5B28">
      <w:pPr>
        <w:pStyle w:val="TextBody"/>
        <w:spacing w:after="345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 xml:space="preserve">The </w:t>
      </w:r>
      <w:r w:rsidR="00BD3786">
        <w:rPr>
          <w:rFonts w:ascii="Arial" w:hAnsi="Arial"/>
          <w:sz w:val="22"/>
          <w:szCs w:val="22"/>
        </w:rPr>
        <w:t xml:space="preserve">stock market just seemed to keep going up in 2021.  There were a few small pull backs </w:t>
      </w:r>
      <w:r w:rsidR="00D32619">
        <w:rPr>
          <w:rFonts w:ascii="Arial" w:hAnsi="Arial"/>
          <w:sz w:val="22"/>
          <w:szCs w:val="22"/>
        </w:rPr>
        <w:t>throughout</w:t>
      </w:r>
      <w:r w:rsidR="00BD3786">
        <w:rPr>
          <w:rFonts w:ascii="Arial" w:hAnsi="Arial"/>
          <w:sz w:val="22"/>
          <w:szCs w:val="22"/>
        </w:rPr>
        <w:t xml:space="preserve"> the </w:t>
      </w:r>
      <w:r>
        <w:rPr>
          <w:rFonts w:ascii="Arial" w:hAnsi="Arial"/>
          <w:sz w:val="22"/>
          <w:szCs w:val="22"/>
        </w:rPr>
        <w:t>year</w:t>
      </w:r>
      <w:r w:rsidR="00BD3786">
        <w:rPr>
          <w:rFonts w:ascii="Arial" w:hAnsi="Arial"/>
          <w:sz w:val="22"/>
          <w:szCs w:val="22"/>
        </w:rPr>
        <w:t xml:space="preserve"> but by and large the market </w:t>
      </w:r>
      <w:r w:rsidR="00D32619">
        <w:rPr>
          <w:rFonts w:ascii="Arial" w:hAnsi="Arial"/>
          <w:sz w:val="22"/>
          <w:szCs w:val="22"/>
        </w:rPr>
        <w:t>kept</w:t>
      </w:r>
      <w:r w:rsidR="00BD3786">
        <w:rPr>
          <w:rFonts w:ascii="Arial" w:hAnsi="Arial"/>
          <w:sz w:val="22"/>
          <w:szCs w:val="22"/>
        </w:rPr>
        <w:t xml:space="preserve"> creeping higher.</w:t>
      </w:r>
      <w:r w:rsidR="005A560D">
        <w:rPr>
          <w:rFonts w:ascii="Arial" w:hAnsi="Arial"/>
          <w:sz w:val="22"/>
          <w:szCs w:val="22"/>
        </w:rPr>
        <w:t xml:space="preserve">  The</w:t>
      </w:r>
      <w:r w:rsidR="00D32619">
        <w:rPr>
          <w:rFonts w:ascii="Arial" w:hAnsi="Arial"/>
          <w:sz w:val="22"/>
          <w:szCs w:val="22"/>
        </w:rPr>
        <w:t xml:space="preserve"> big </w:t>
      </w:r>
      <w:r w:rsidR="00CB0A76">
        <w:rPr>
          <w:rFonts w:ascii="Arial" w:hAnsi="Arial"/>
          <w:sz w:val="22"/>
          <w:szCs w:val="22"/>
        </w:rPr>
        <w:t xml:space="preserve">looming </w:t>
      </w:r>
      <w:r w:rsidR="005A560D">
        <w:rPr>
          <w:rFonts w:ascii="Arial" w:hAnsi="Arial"/>
          <w:sz w:val="22"/>
          <w:szCs w:val="22"/>
        </w:rPr>
        <w:t xml:space="preserve">issue </w:t>
      </w:r>
      <w:r w:rsidR="00D32619">
        <w:rPr>
          <w:rFonts w:ascii="Arial" w:hAnsi="Arial"/>
          <w:sz w:val="22"/>
          <w:szCs w:val="22"/>
        </w:rPr>
        <w:t>is inflation and how that will impact families and the stock market</w:t>
      </w:r>
      <w:r w:rsidR="005A560D">
        <w:rPr>
          <w:rFonts w:ascii="Arial" w:hAnsi="Arial"/>
          <w:sz w:val="22"/>
          <w:szCs w:val="22"/>
        </w:rPr>
        <w:t xml:space="preserve">.  For now </w:t>
      </w:r>
      <w:r w:rsidR="00D32619">
        <w:rPr>
          <w:rFonts w:ascii="Arial" w:hAnsi="Arial"/>
          <w:sz w:val="22"/>
          <w:szCs w:val="22"/>
        </w:rPr>
        <w:t>it seems as though the market is not being impacted</w:t>
      </w:r>
      <w:r w:rsidR="00F07641">
        <w:rPr>
          <w:rFonts w:ascii="Arial" w:hAnsi="Arial"/>
          <w:sz w:val="22"/>
          <w:szCs w:val="22"/>
        </w:rPr>
        <w:t xml:space="preserve"> but I can assure you that our grocery bills are being impacted.</w:t>
      </w:r>
    </w:p>
    <w:p w:rsidR="0084396D" w:rsidRPr="007A6E7A" w:rsidRDefault="004A0192" w:rsidP="009A5B28">
      <w:pPr>
        <w:pStyle w:val="TextBody"/>
        <w:spacing w:after="345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On the fixed income side</w:t>
      </w:r>
      <w:r w:rsidR="00220122">
        <w:rPr>
          <w:rFonts w:ascii="Arial" w:hAnsi="Arial"/>
          <w:sz w:val="22"/>
          <w:szCs w:val="22"/>
        </w:rPr>
        <w:t xml:space="preserve">, </w:t>
      </w:r>
      <w:r w:rsidR="00D32619">
        <w:rPr>
          <w:rFonts w:ascii="Arial" w:hAnsi="Arial"/>
          <w:sz w:val="22"/>
          <w:szCs w:val="22"/>
        </w:rPr>
        <w:t>the Bank of Canada kept r</w:t>
      </w:r>
      <w:r w:rsidR="001F7C10">
        <w:rPr>
          <w:rFonts w:ascii="Arial" w:hAnsi="Arial"/>
          <w:sz w:val="22"/>
          <w:szCs w:val="22"/>
        </w:rPr>
        <w:t xml:space="preserve">ates the same but will raise rates in 2022.  </w:t>
      </w:r>
      <w:r w:rsidR="003621AD">
        <w:rPr>
          <w:rFonts w:ascii="Arial" w:hAnsi="Arial"/>
          <w:sz w:val="22"/>
          <w:szCs w:val="22"/>
        </w:rPr>
        <w:t>L</w:t>
      </w:r>
      <w:r w:rsidR="00220122">
        <w:rPr>
          <w:rFonts w:ascii="Arial" w:hAnsi="Arial"/>
          <w:sz w:val="22"/>
          <w:szCs w:val="22"/>
        </w:rPr>
        <w:t>ong term bonds measured by the Canadian Universe Bond Index ETF</w:t>
      </w:r>
      <w:r w:rsidR="003A726A">
        <w:rPr>
          <w:rFonts w:ascii="Arial" w:hAnsi="Arial"/>
          <w:sz w:val="22"/>
          <w:szCs w:val="22"/>
        </w:rPr>
        <w:t xml:space="preserve"> (</w:t>
      </w:r>
      <w:r w:rsidR="00220122">
        <w:rPr>
          <w:rFonts w:ascii="Arial" w:hAnsi="Arial"/>
          <w:sz w:val="22"/>
          <w:szCs w:val="22"/>
        </w:rPr>
        <w:t>ticker XBB</w:t>
      </w:r>
      <w:r w:rsidR="003A726A">
        <w:rPr>
          <w:rFonts w:ascii="Arial" w:hAnsi="Arial"/>
          <w:sz w:val="22"/>
          <w:szCs w:val="22"/>
        </w:rPr>
        <w:t>)</w:t>
      </w:r>
      <w:r w:rsidR="003621AD">
        <w:rPr>
          <w:rFonts w:ascii="Arial" w:hAnsi="Arial"/>
          <w:sz w:val="22"/>
          <w:szCs w:val="22"/>
        </w:rPr>
        <w:t xml:space="preserve"> were down 3.4</w:t>
      </w:r>
      <w:r w:rsidR="00DE095A">
        <w:rPr>
          <w:rFonts w:ascii="Arial" w:hAnsi="Arial"/>
          <w:sz w:val="22"/>
          <w:szCs w:val="22"/>
        </w:rPr>
        <w:t>3</w:t>
      </w:r>
      <w:r w:rsidR="003621AD">
        <w:rPr>
          <w:rFonts w:ascii="Arial" w:hAnsi="Arial"/>
          <w:sz w:val="22"/>
          <w:szCs w:val="22"/>
        </w:rPr>
        <w:t xml:space="preserve">% while Canadian Preferred Shares (ticker ZPR) were up </w:t>
      </w:r>
      <w:r w:rsidR="00DE095A">
        <w:rPr>
          <w:rFonts w:ascii="Arial" w:hAnsi="Arial"/>
          <w:sz w:val="22"/>
          <w:szCs w:val="22"/>
        </w:rPr>
        <w:t>22.21</w:t>
      </w:r>
      <w:r w:rsidR="003621AD">
        <w:rPr>
          <w:rFonts w:ascii="Arial" w:hAnsi="Arial"/>
          <w:sz w:val="22"/>
          <w:szCs w:val="22"/>
        </w:rPr>
        <w:t>%</w:t>
      </w:r>
      <w:r w:rsidR="00220122">
        <w:rPr>
          <w:rFonts w:ascii="Arial" w:hAnsi="Arial"/>
          <w:sz w:val="22"/>
          <w:szCs w:val="22"/>
        </w:rPr>
        <w:t>.</w:t>
      </w:r>
      <w:r>
        <w:rPr>
          <w:rFonts w:ascii="Arial" w:hAnsi="Arial"/>
          <w:sz w:val="22"/>
          <w:szCs w:val="22"/>
        </w:rPr>
        <w:t xml:space="preserve">  </w:t>
      </w:r>
    </w:p>
    <w:p w:rsidR="009A5B28" w:rsidRPr="003C4FFA" w:rsidRDefault="009A5B28" w:rsidP="009A5B28">
      <w:pPr>
        <w:pStyle w:val="TextBody"/>
        <w:spacing w:after="345"/>
        <w:rPr>
          <w:rFonts w:ascii="Arial" w:hAnsi="Arial"/>
          <w:b/>
          <w:sz w:val="22"/>
          <w:szCs w:val="22"/>
        </w:rPr>
      </w:pPr>
      <w:r w:rsidRPr="003C4FFA">
        <w:rPr>
          <w:rFonts w:ascii="Arial" w:hAnsi="Arial"/>
          <w:b/>
          <w:sz w:val="22"/>
          <w:szCs w:val="22"/>
        </w:rPr>
        <w:t>Wealth Management</w:t>
      </w:r>
      <w:r w:rsidR="00B23A7E" w:rsidRPr="003C4FFA">
        <w:rPr>
          <w:rFonts w:ascii="Arial" w:hAnsi="Arial"/>
          <w:b/>
          <w:sz w:val="22"/>
          <w:szCs w:val="22"/>
        </w:rPr>
        <w:t xml:space="preserve"> Highlights and Updates</w:t>
      </w:r>
    </w:p>
    <w:p w:rsidR="009B0787" w:rsidRDefault="009A5B28" w:rsidP="009A5B28">
      <w:pPr>
        <w:pStyle w:val="TextBody"/>
        <w:spacing w:after="345"/>
        <w:rPr>
          <w:rFonts w:ascii="Arial" w:hAnsi="Arial"/>
          <w:sz w:val="22"/>
          <w:szCs w:val="22"/>
        </w:rPr>
      </w:pPr>
      <w:r w:rsidRPr="003C4FFA">
        <w:rPr>
          <w:rFonts w:ascii="Arial" w:hAnsi="Arial"/>
          <w:sz w:val="22"/>
          <w:szCs w:val="22"/>
        </w:rPr>
        <w:t xml:space="preserve">We </w:t>
      </w:r>
      <w:r w:rsidR="00826E75">
        <w:rPr>
          <w:rFonts w:ascii="Arial" w:hAnsi="Arial"/>
          <w:sz w:val="22"/>
          <w:szCs w:val="22"/>
        </w:rPr>
        <w:t xml:space="preserve">hosted a few webinars </w:t>
      </w:r>
      <w:r w:rsidR="00727AEA">
        <w:rPr>
          <w:rFonts w:ascii="Arial" w:hAnsi="Arial"/>
          <w:sz w:val="22"/>
          <w:szCs w:val="22"/>
        </w:rPr>
        <w:t>in 202</w:t>
      </w:r>
      <w:r w:rsidR="009A5682">
        <w:rPr>
          <w:rFonts w:ascii="Arial" w:hAnsi="Arial"/>
          <w:sz w:val="22"/>
          <w:szCs w:val="22"/>
        </w:rPr>
        <w:t>1</w:t>
      </w:r>
      <w:r w:rsidR="00727AEA">
        <w:rPr>
          <w:rFonts w:ascii="Arial" w:hAnsi="Arial"/>
          <w:sz w:val="22"/>
          <w:szCs w:val="22"/>
        </w:rPr>
        <w:t xml:space="preserve"> </w:t>
      </w:r>
      <w:r w:rsidR="00826E75">
        <w:rPr>
          <w:rFonts w:ascii="Arial" w:hAnsi="Arial"/>
          <w:sz w:val="22"/>
          <w:szCs w:val="22"/>
        </w:rPr>
        <w:t xml:space="preserve">which you can </w:t>
      </w:r>
      <w:hyperlink r:id="rId5" w:history="1">
        <w:r w:rsidR="00826E75" w:rsidRPr="00151E39">
          <w:rPr>
            <w:rStyle w:val="Hyperlink"/>
            <w:rFonts w:ascii="Arial" w:hAnsi="Arial"/>
            <w:sz w:val="22"/>
            <w:szCs w:val="22"/>
          </w:rPr>
          <w:t>view</w:t>
        </w:r>
        <w:r w:rsidR="00151E39" w:rsidRPr="00151E39">
          <w:rPr>
            <w:rStyle w:val="Hyperlink"/>
            <w:rFonts w:ascii="Arial" w:hAnsi="Arial"/>
            <w:sz w:val="22"/>
            <w:szCs w:val="22"/>
          </w:rPr>
          <w:t xml:space="preserve"> by clicking</w:t>
        </w:r>
        <w:r w:rsidR="00826E75" w:rsidRPr="00151E39">
          <w:rPr>
            <w:rStyle w:val="Hyperlink"/>
            <w:rFonts w:ascii="Arial" w:hAnsi="Arial"/>
            <w:sz w:val="22"/>
            <w:szCs w:val="22"/>
          </w:rPr>
          <w:t xml:space="preserve"> here</w:t>
        </w:r>
      </w:hyperlink>
      <w:r w:rsidR="00826E75">
        <w:rPr>
          <w:rFonts w:ascii="Arial" w:hAnsi="Arial"/>
          <w:sz w:val="22"/>
          <w:szCs w:val="22"/>
        </w:rPr>
        <w:t xml:space="preserve">.  </w:t>
      </w:r>
      <w:r w:rsidR="009A5682">
        <w:rPr>
          <w:rFonts w:ascii="Arial" w:hAnsi="Arial"/>
          <w:sz w:val="22"/>
          <w:szCs w:val="22"/>
        </w:rPr>
        <w:t>T</w:t>
      </w:r>
      <w:r w:rsidR="005C40BD">
        <w:rPr>
          <w:rFonts w:ascii="Arial" w:hAnsi="Arial"/>
          <w:sz w:val="22"/>
          <w:szCs w:val="22"/>
        </w:rPr>
        <w:t xml:space="preserve">opics </w:t>
      </w:r>
      <w:r w:rsidR="009A5682">
        <w:rPr>
          <w:rFonts w:ascii="Arial" w:hAnsi="Arial"/>
          <w:sz w:val="22"/>
          <w:szCs w:val="22"/>
        </w:rPr>
        <w:t xml:space="preserve">we discussed included risk management, </w:t>
      </w:r>
      <w:r w:rsidR="00826E75">
        <w:rPr>
          <w:rFonts w:ascii="Arial" w:hAnsi="Arial"/>
          <w:sz w:val="22"/>
          <w:szCs w:val="22"/>
        </w:rPr>
        <w:t>charitable giving</w:t>
      </w:r>
      <w:r w:rsidR="005C40BD">
        <w:rPr>
          <w:rFonts w:ascii="Arial" w:hAnsi="Arial"/>
          <w:sz w:val="22"/>
          <w:szCs w:val="22"/>
        </w:rPr>
        <w:t>,</w:t>
      </w:r>
      <w:r w:rsidR="009A5682">
        <w:rPr>
          <w:rFonts w:ascii="Arial" w:hAnsi="Arial"/>
          <w:sz w:val="22"/>
          <w:szCs w:val="22"/>
        </w:rPr>
        <w:t xml:space="preserve"> and </w:t>
      </w:r>
      <w:r w:rsidR="005C40BD">
        <w:rPr>
          <w:rFonts w:ascii="Arial" w:hAnsi="Arial"/>
          <w:sz w:val="22"/>
          <w:szCs w:val="22"/>
        </w:rPr>
        <w:t>business owner planning</w:t>
      </w:r>
      <w:r w:rsidR="009A5682">
        <w:rPr>
          <w:rFonts w:ascii="Arial" w:hAnsi="Arial"/>
          <w:sz w:val="22"/>
          <w:szCs w:val="22"/>
        </w:rPr>
        <w:t xml:space="preserve">.  Our next </w:t>
      </w:r>
      <w:r w:rsidR="000B2063">
        <w:rPr>
          <w:rFonts w:ascii="Arial" w:hAnsi="Arial"/>
          <w:sz w:val="22"/>
          <w:szCs w:val="22"/>
        </w:rPr>
        <w:t xml:space="preserve">webinar is on </w:t>
      </w:r>
      <w:hyperlink r:id="rId6" w:history="1">
        <w:r w:rsidR="000B2063" w:rsidRPr="009A5682">
          <w:rPr>
            <w:rStyle w:val="Hyperlink"/>
            <w:rFonts w:ascii="Arial" w:hAnsi="Arial"/>
            <w:sz w:val="22"/>
            <w:szCs w:val="22"/>
          </w:rPr>
          <w:t>January 2</w:t>
        </w:r>
        <w:r w:rsidR="009A5682" w:rsidRPr="009A5682">
          <w:rPr>
            <w:rStyle w:val="Hyperlink"/>
            <w:rFonts w:ascii="Arial" w:hAnsi="Arial"/>
            <w:sz w:val="22"/>
            <w:szCs w:val="22"/>
          </w:rPr>
          <w:t>5</w:t>
        </w:r>
        <w:r w:rsidR="000B2063" w:rsidRPr="009A5682">
          <w:rPr>
            <w:rStyle w:val="Hyperlink"/>
            <w:rFonts w:ascii="Arial" w:hAnsi="Arial"/>
            <w:sz w:val="22"/>
            <w:szCs w:val="22"/>
            <w:vertAlign w:val="superscript"/>
          </w:rPr>
          <w:t>th</w:t>
        </w:r>
        <w:r w:rsidR="000B2063" w:rsidRPr="009A5682">
          <w:rPr>
            <w:rStyle w:val="Hyperlink"/>
            <w:rFonts w:ascii="Arial" w:hAnsi="Arial"/>
            <w:sz w:val="22"/>
            <w:szCs w:val="22"/>
          </w:rPr>
          <w:t xml:space="preserve"> at noon</w:t>
        </w:r>
        <w:r w:rsidR="009A5682" w:rsidRPr="009A5682">
          <w:rPr>
            <w:rStyle w:val="Hyperlink"/>
            <w:rFonts w:ascii="Arial" w:hAnsi="Arial"/>
            <w:sz w:val="22"/>
            <w:szCs w:val="22"/>
          </w:rPr>
          <w:t xml:space="preserve"> and we will be discussing The Smith Manoeuvre</w:t>
        </w:r>
      </w:hyperlink>
      <w:r w:rsidR="009A5682">
        <w:rPr>
          <w:rFonts w:ascii="Arial" w:hAnsi="Arial"/>
          <w:sz w:val="22"/>
          <w:szCs w:val="22"/>
        </w:rPr>
        <w:t>.   For our clients who have a mortgage or have chi</w:t>
      </w:r>
      <w:r w:rsidR="00231C72">
        <w:rPr>
          <w:rFonts w:ascii="Arial" w:hAnsi="Arial"/>
          <w:sz w:val="22"/>
          <w:szCs w:val="22"/>
        </w:rPr>
        <w:t>l</w:t>
      </w:r>
      <w:r w:rsidR="009A5682">
        <w:rPr>
          <w:rFonts w:ascii="Arial" w:hAnsi="Arial"/>
          <w:sz w:val="22"/>
          <w:szCs w:val="22"/>
        </w:rPr>
        <w:t>dren or grandchildren who have or will soon have a mortgage, this is a must attend.</w:t>
      </w:r>
      <w:r w:rsidR="00231C72">
        <w:rPr>
          <w:rFonts w:ascii="Arial" w:hAnsi="Arial"/>
          <w:sz w:val="22"/>
          <w:szCs w:val="22"/>
        </w:rPr>
        <w:t xml:space="preserve">  I read The Smith Manoe</w:t>
      </w:r>
      <w:r w:rsidR="005A560D">
        <w:rPr>
          <w:rFonts w:ascii="Arial" w:hAnsi="Arial"/>
          <w:sz w:val="22"/>
          <w:szCs w:val="22"/>
        </w:rPr>
        <w:t>u</w:t>
      </w:r>
      <w:r w:rsidR="00231C72">
        <w:rPr>
          <w:rFonts w:ascii="Arial" w:hAnsi="Arial"/>
          <w:sz w:val="22"/>
          <w:szCs w:val="22"/>
        </w:rPr>
        <w:t xml:space="preserve">vre </w:t>
      </w:r>
      <w:r w:rsidR="00F07641">
        <w:rPr>
          <w:rFonts w:ascii="Arial" w:hAnsi="Arial"/>
          <w:sz w:val="22"/>
          <w:szCs w:val="22"/>
        </w:rPr>
        <w:t>17</w:t>
      </w:r>
      <w:r w:rsidR="00231C72">
        <w:rPr>
          <w:rFonts w:ascii="Arial" w:hAnsi="Arial"/>
          <w:sz w:val="22"/>
          <w:szCs w:val="22"/>
        </w:rPr>
        <w:t xml:space="preserve"> years ago and I guess I am a slow learner because it took </w:t>
      </w:r>
      <w:r w:rsidR="00F07641">
        <w:rPr>
          <w:rFonts w:ascii="Arial" w:hAnsi="Arial"/>
          <w:sz w:val="22"/>
          <w:szCs w:val="22"/>
        </w:rPr>
        <w:t>17</w:t>
      </w:r>
      <w:r w:rsidR="00231C72">
        <w:rPr>
          <w:rFonts w:ascii="Arial" w:hAnsi="Arial"/>
          <w:sz w:val="22"/>
          <w:szCs w:val="22"/>
        </w:rPr>
        <w:t xml:space="preserve"> years for it to really sink in.  Now that I have fully grasped the concept </w:t>
      </w:r>
      <w:r w:rsidR="00E34710">
        <w:rPr>
          <w:rFonts w:ascii="Arial" w:hAnsi="Arial"/>
          <w:sz w:val="22"/>
          <w:szCs w:val="22"/>
        </w:rPr>
        <w:t>I want to</w:t>
      </w:r>
      <w:r w:rsidR="00F07641">
        <w:rPr>
          <w:rFonts w:ascii="Arial" w:hAnsi="Arial"/>
          <w:sz w:val="22"/>
          <w:szCs w:val="22"/>
        </w:rPr>
        <w:t xml:space="preserve"> apologise to my long term clients for not having shared the strategy with you earlier.  If it is any consolation, I will make sure </w:t>
      </w:r>
      <w:r w:rsidR="00F07641">
        <w:rPr>
          <w:rFonts w:ascii="Arial" w:hAnsi="Arial"/>
          <w:sz w:val="22"/>
          <w:szCs w:val="22"/>
        </w:rPr>
        <w:lastRenderedPageBreak/>
        <w:t>that I share the concept with your children and grandchildren so that history does not repeat itself.  T</w:t>
      </w:r>
      <w:r w:rsidR="00231C72">
        <w:rPr>
          <w:rFonts w:ascii="Arial" w:hAnsi="Arial"/>
          <w:sz w:val="22"/>
          <w:szCs w:val="22"/>
        </w:rPr>
        <w:t>he Smith Manoe</w:t>
      </w:r>
      <w:r w:rsidR="005A560D">
        <w:rPr>
          <w:rFonts w:ascii="Arial" w:hAnsi="Arial"/>
          <w:sz w:val="22"/>
          <w:szCs w:val="22"/>
        </w:rPr>
        <w:t>uv</w:t>
      </w:r>
      <w:r w:rsidR="00231C72">
        <w:rPr>
          <w:rFonts w:ascii="Arial" w:hAnsi="Arial"/>
          <w:sz w:val="22"/>
          <w:szCs w:val="22"/>
        </w:rPr>
        <w:t>re is a debt conversion strategy that helps Canadians convert their non-deductible mortgage debt into tax deductible debt.</w:t>
      </w:r>
      <w:r w:rsidR="00E34710">
        <w:rPr>
          <w:rFonts w:ascii="Arial" w:hAnsi="Arial"/>
          <w:sz w:val="22"/>
          <w:szCs w:val="22"/>
        </w:rPr>
        <w:t xml:space="preserve">  The end result is a growing annual tax refund, </w:t>
      </w:r>
      <w:r w:rsidR="005A560D">
        <w:rPr>
          <w:rFonts w:ascii="Arial" w:hAnsi="Arial"/>
          <w:sz w:val="22"/>
          <w:szCs w:val="22"/>
        </w:rPr>
        <w:t>a reduction of the number of years to pay off the</w:t>
      </w:r>
      <w:r w:rsidR="00E34710">
        <w:rPr>
          <w:rFonts w:ascii="Arial" w:hAnsi="Arial"/>
          <w:sz w:val="22"/>
          <w:szCs w:val="22"/>
        </w:rPr>
        <w:t xml:space="preserve"> mortgage, and a </w:t>
      </w:r>
      <w:r w:rsidR="005A560D">
        <w:rPr>
          <w:rFonts w:ascii="Arial" w:hAnsi="Arial"/>
          <w:sz w:val="22"/>
          <w:szCs w:val="22"/>
        </w:rPr>
        <w:t xml:space="preserve">growing </w:t>
      </w:r>
      <w:r w:rsidR="00E34710">
        <w:rPr>
          <w:rFonts w:ascii="Arial" w:hAnsi="Arial"/>
          <w:sz w:val="22"/>
          <w:szCs w:val="22"/>
        </w:rPr>
        <w:t xml:space="preserve">portfolio at the same time. </w:t>
      </w:r>
      <w:r w:rsidR="00231C72">
        <w:rPr>
          <w:rFonts w:ascii="Arial" w:hAnsi="Arial"/>
          <w:sz w:val="22"/>
          <w:szCs w:val="22"/>
        </w:rPr>
        <w:t xml:space="preserve"> </w:t>
      </w:r>
    </w:p>
    <w:p w:rsidR="00E34710" w:rsidRDefault="004C1BBF" w:rsidP="009A5B28">
      <w:pPr>
        <w:pStyle w:val="TextBody"/>
        <w:spacing w:after="345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I will let our guest speaker explain the details to you on January 25</w:t>
      </w:r>
      <w:r w:rsidRPr="004C1BBF">
        <w:rPr>
          <w:rFonts w:ascii="Arial" w:hAnsi="Arial"/>
          <w:sz w:val="22"/>
          <w:szCs w:val="22"/>
          <w:vertAlign w:val="superscript"/>
        </w:rPr>
        <w:t>th</w:t>
      </w:r>
      <w:r>
        <w:rPr>
          <w:rFonts w:ascii="Arial" w:hAnsi="Arial"/>
          <w:sz w:val="22"/>
          <w:szCs w:val="22"/>
        </w:rPr>
        <w:t xml:space="preserve"> but </w:t>
      </w:r>
      <w:r w:rsidR="005A560D">
        <w:rPr>
          <w:rFonts w:ascii="Arial" w:hAnsi="Arial"/>
          <w:sz w:val="22"/>
          <w:szCs w:val="22"/>
        </w:rPr>
        <w:t xml:space="preserve">I will share some of the big </w:t>
      </w:r>
      <w:r>
        <w:rPr>
          <w:rFonts w:ascii="Arial" w:hAnsi="Arial"/>
          <w:sz w:val="22"/>
          <w:szCs w:val="22"/>
        </w:rPr>
        <w:t>paradigm shifts I’ve had since understan</w:t>
      </w:r>
      <w:r w:rsidR="005A560D">
        <w:rPr>
          <w:rFonts w:ascii="Arial" w:hAnsi="Arial"/>
          <w:sz w:val="22"/>
          <w:szCs w:val="22"/>
        </w:rPr>
        <w:t xml:space="preserve">ding it more fully.  Firstly, </w:t>
      </w:r>
      <w:r w:rsidR="00E34710">
        <w:rPr>
          <w:rFonts w:ascii="Arial" w:hAnsi="Arial"/>
          <w:sz w:val="22"/>
          <w:szCs w:val="22"/>
        </w:rPr>
        <w:t>The Smith Manoeu</w:t>
      </w:r>
      <w:r w:rsidR="00933206">
        <w:rPr>
          <w:rFonts w:ascii="Arial" w:hAnsi="Arial"/>
          <w:sz w:val="22"/>
          <w:szCs w:val="22"/>
        </w:rPr>
        <w:t>v</w:t>
      </w:r>
      <w:r w:rsidR="00E34710">
        <w:rPr>
          <w:rFonts w:ascii="Arial" w:hAnsi="Arial"/>
          <w:sz w:val="22"/>
          <w:szCs w:val="22"/>
        </w:rPr>
        <w:t>re introduces how to get a deduction using interest expenses (line 22100 of the T1 general)</w:t>
      </w:r>
      <w:r w:rsidR="00933206">
        <w:rPr>
          <w:rFonts w:ascii="Arial" w:hAnsi="Arial"/>
          <w:sz w:val="22"/>
          <w:szCs w:val="22"/>
        </w:rPr>
        <w:t xml:space="preserve"> as oppose to using the RSP.  This is interesting as interest expense</w:t>
      </w:r>
      <w:r w:rsidR="00E34710">
        <w:rPr>
          <w:rFonts w:ascii="Arial" w:hAnsi="Arial"/>
          <w:sz w:val="22"/>
          <w:szCs w:val="22"/>
        </w:rPr>
        <w:t xml:space="preserve"> is a deduction that can serve Canadians well in their working life and also in retirem</w:t>
      </w:r>
      <w:r w:rsidR="00933206">
        <w:rPr>
          <w:rFonts w:ascii="Arial" w:hAnsi="Arial"/>
          <w:sz w:val="22"/>
          <w:szCs w:val="22"/>
        </w:rPr>
        <w:t>e</w:t>
      </w:r>
      <w:r w:rsidR="00E34710">
        <w:rPr>
          <w:rFonts w:ascii="Arial" w:hAnsi="Arial"/>
          <w:sz w:val="22"/>
          <w:szCs w:val="22"/>
        </w:rPr>
        <w:t>n</w:t>
      </w:r>
      <w:r w:rsidR="00933206">
        <w:rPr>
          <w:rFonts w:ascii="Arial" w:hAnsi="Arial"/>
          <w:sz w:val="22"/>
          <w:szCs w:val="22"/>
        </w:rPr>
        <w:t>t</w:t>
      </w:r>
      <w:r w:rsidR="00E34710">
        <w:rPr>
          <w:rFonts w:ascii="Arial" w:hAnsi="Arial"/>
          <w:sz w:val="22"/>
          <w:szCs w:val="22"/>
        </w:rPr>
        <w:t xml:space="preserve">.  In this case the investor would end up with a significant </w:t>
      </w:r>
      <w:proofErr w:type="spellStart"/>
      <w:r w:rsidR="00E34710">
        <w:rPr>
          <w:rFonts w:ascii="Arial" w:hAnsi="Arial"/>
          <w:sz w:val="22"/>
          <w:szCs w:val="22"/>
        </w:rPr>
        <w:t>nonRSP</w:t>
      </w:r>
      <w:proofErr w:type="spellEnd"/>
      <w:r w:rsidR="00E34710">
        <w:rPr>
          <w:rFonts w:ascii="Arial" w:hAnsi="Arial"/>
          <w:sz w:val="22"/>
          <w:szCs w:val="22"/>
        </w:rPr>
        <w:t xml:space="preserve"> as opp</w:t>
      </w:r>
      <w:r w:rsidR="00933206">
        <w:rPr>
          <w:rFonts w:ascii="Arial" w:hAnsi="Arial"/>
          <w:sz w:val="22"/>
          <w:szCs w:val="22"/>
        </w:rPr>
        <w:t>o</w:t>
      </w:r>
      <w:r w:rsidR="00E34710">
        <w:rPr>
          <w:rFonts w:ascii="Arial" w:hAnsi="Arial"/>
          <w:sz w:val="22"/>
          <w:szCs w:val="22"/>
        </w:rPr>
        <w:t xml:space="preserve">sed to a significant RSP.  This is </w:t>
      </w:r>
      <w:r w:rsidR="00F07641">
        <w:rPr>
          <w:rFonts w:ascii="Arial" w:hAnsi="Arial"/>
          <w:sz w:val="22"/>
          <w:szCs w:val="22"/>
        </w:rPr>
        <w:t>helpful</w:t>
      </w:r>
      <w:r w:rsidR="00E34710">
        <w:rPr>
          <w:rFonts w:ascii="Arial" w:hAnsi="Arial"/>
          <w:sz w:val="22"/>
          <w:szCs w:val="22"/>
        </w:rPr>
        <w:t xml:space="preserve"> because getting income out of a </w:t>
      </w:r>
      <w:proofErr w:type="spellStart"/>
      <w:r w:rsidR="00E34710">
        <w:rPr>
          <w:rFonts w:ascii="Arial" w:hAnsi="Arial"/>
          <w:sz w:val="22"/>
          <w:szCs w:val="22"/>
        </w:rPr>
        <w:t>nonRSP</w:t>
      </w:r>
      <w:proofErr w:type="spellEnd"/>
      <w:r w:rsidR="00E34710">
        <w:rPr>
          <w:rFonts w:ascii="Arial" w:hAnsi="Arial"/>
          <w:sz w:val="22"/>
          <w:szCs w:val="22"/>
        </w:rPr>
        <w:t xml:space="preserve"> is much more tax efficient than pulling i</w:t>
      </w:r>
      <w:r w:rsidR="00F07641">
        <w:rPr>
          <w:rFonts w:ascii="Arial" w:hAnsi="Arial"/>
          <w:sz w:val="22"/>
          <w:szCs w:val="22"/>
        </w:rPr>
        <w:t>ncome</w:t>
      </w:r>
      <w:r w:rsidR="00E34710">
        <w:rPr>
          <w:rFonts w:ascii="Arial" w:hAnsi="Arial"/>
          <w:sz w:val="22"/>
          <w:szCs w:val="22"/>
        </w:rPr>
        <w:t xml:space="preserve"> out of an RSP.  </w:t>
      </w:r>
    </w:p>
    <w:p w:rsidR="00E34710" w:rsidRDefault="00933206" w:rsidP="009A5B28">
      <w:pPr>
        <w:pStyle w:val="TextBody"/>
        <w:spacing w:after="345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 xml:space="preserve">Another take home I had was that good debt is a </w:t>
      </w:r>
      <w:r w:rsidR="00DF3ED2">
        <w:rPr>
          <w:rFonts w:ascii="Arial" w:hAnsi="Arial"/>
          <w:sz w:val="22"/>
          <w:szCs w:val="22"/>
        </w:rPr>
        <w:t>helpful tax deduction</w:t>
      </w:r>
      <w:r>
        <w:rPr>
          <w:rFonts w:ascii="Arial" w:hAnsi="Arial"/>
          <w:sz w:val="22"/>
          <w:szCs w:val="22"/>
        </w:rPr>
        <w:t xml:space="preserve">.  </w:t>
      </w:r>
      <w:r w:rsidR="00A8500D">
        <w:rPr>
          <w:rFonts w:ascii="Arial" w:hAnsi="Arial"/>
          <w:sz w:val="22"/>
          <w:szCs w:val="22"/>
        </w:rPr>
        <w:t>Debt where the interest is not deductible is not good</w:t>
      </w:r>
      <w:r>
        <w:rPr>
          <w:rFonts w:ascii="Arial" w:hAnsi="Arial"/>
          <w:sz w:val="22"/>
          <w:szCs w:val="22"/>
        </w:rPr>
        <w:t xml:space="preserve">, </w:t>
      </w:r>
      <w:r w:rsidR="00A8500D">
        <w:rPr>
          <w:rFonts w:ascii="Arial" w:hAnsi="Arial"/>
          <w:sz w:val="22"/>
          <w:szCs w:val="22"/>
        </w:rPr>
        <w:t xml:space="preserve">so we </w:t>
      </w:r>
      <w:r>
        <w:rPr>
          <w:rFonts w:ascii="Arial" w:hAnsi="Arial"/>
          <w:sz w:val="22"/>
          <w:szCs w:val="22"/>
        </w:rPr>
        <w:t xml:space="preserve">call it bad debt.  On the other hand, </w:t>
      </w:r>
      <w:r w:rsidR="00A8500D">
        <w:rPr>
          <w:rFonts w:ascii="Arial" w:hAnsi="Arial"/>
          <w:sz w:val="22"/>
          <w:szCs w:val="22"/>
        </w:rPr>
        <w:t xml:space="preserve">debt where the interest is tax deductible is good debt.  I used to think that all debt is evil but now I appreciate that good debt means paying less tax each year and it means leverage </w:t>
      </w:r>
      <w:r w:rsidR="00DF3ED2">
        <w:rPr>
          <w:rFonts w:ascii="Arial" w:hAnsi="Arial"/>
          <w:sz w:val="22"/>
          <w:szCs w:val="22"/>
        </w:rPr>
        <w:t>which is a good way to counter inflation.</w:t>
      </w:r>
      <w:r w:rsidR="00E34710">
        <w:rPr>
          <w:rFonts w:ascii="Arial" w:hAnsi="Arial"/>
          <w:sz w:val="22"/>
          <w:szCs w:val="22"/>
        </w:rPr>
        <w:t xml:space="preserve"> </w:t>
      </w:r>
    </w:p>
    <w:p w:rsidR="00DF3ED2" w:rsidRDefault="00DF3ED2" w:rsidP="009A5B28">
      <w:pPr>
        <w:pStyle w:val="TextBody"/>
        <w:spacing w:after="345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De-accumulation</w:t>
      </w:r>
    </w:p>
    <w:p w:rsidR="00A41D10" w:rsidRDefault="004C1BBF" w:rsidP="009A5B28">
      <w:pPr>
        <w:pStyle w:val="TextBody"/>
        <w:spacing w:after="345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 xml:space="preserve">For our clients that are retired the big issue we are facing is de-accumulation: how to get money out of the </w:t>
      </w:r>
      <w:r w:rsidR="00DF3ED2">
        <w:rPr>
          <w:rFonts w:ascii="Arial" w:hAnsi="Arial"/>
          <w:sz w:val="22"/>
          <w:szCs w:val="22"/>
        </w:rPr>
        <w:t xml:space="preserve">various accounts (RSPs/RIFs, corporate accounts, </w:t>
      </w:r>
      <w:proofErr w:type="spellStart"/>
      <w:r w:rsidR="00DF3ED2">
        <w:rPr>
          <w:rFonts w:ascii="Arial" w:hAnsi="Arial"/>
          <w:sz w:val="22"/>
          <w:szCs w:val="22"/>
        </w:rPr>
        <w:t>nonRSP</w:t>
      </w:r>
      <w:proofErr w:type="spellEnd"/>
      <w:r w:rsidR="00DF3ED2">
        <w:rPr>
          <w:rFonts w:ascii="Arial" w:hAnsi="Arial"/>
          <w:sz w:val="22"/>
          <w:szCs w:val="22"/>
        </w:rPr>
        <w:t xml:space="preserve"> accounts </w:t>
      </w:r>
      <w:proofErr w:type="spellStart"/>
      <w:r w:rsidR="00DF3ED2">
        <w:rPr>
          <w:rFonts w:ascii="Arial" w:hAnsi="Arial"/>
          <w:sz w:val="22"/>
          <w:szCs w:val="22"/>
        </w:rPr>
        <w:t>etc</w:t>
      </w:r>
      <w:proofErr w:type="spellEnd"/>
      <w:r w:rsidR="00DF3ED2">
        <w:rPr>
          <w:rFonts w:ascii="Arial" w:hAnsi="Arial"/>
          <w:sz w:val="22"/>
          <w:szCs w:val="22"/>
        </w:rPr>
        <w:t>)</w:t>
      </w:r>
      <w:r>
        <w:rPr>
          <w:rFonts w:ascii="Arial" w:hAnsi="Arial"/>
          <w:sz w:val="22"/>
          <w:szCs w:val="22"/>
        </w:rPr>
        <w:t xml:space="preserve"> in the most tax efficient way</w:t>
      </w:r>
      <w:r w:rsidR="00DF3ED2">
        <w:rPr>
          <w:rFonts w:ascii="Arial" w:hAnsi="Arial"/>
          <w:sz w:val="22"/>
          <w:szCs w:val="22"/>
        </w:rPr>
        <w:t xml:space="preserve">.  The key here is to ensure the amount hitting the bank account each month is adequate but also ensuring we are not unnecessarily being </w:t>
      </w:r>
      <w:r w:rsidR="00367BB9">
        <w:rPr>
          <w:rFonts w:ascii="Arial" w:hAnsi="Arial"/>
          <w:sz w:val="22"/>
          <w:szCs w:val="22"/>
        </w:rPr>
        <w:t>bumped into a higher tax bracket and or</w:t>
      </w:r>
      <w:r w:rsidR="00DF3ED2">
        <w:rPr>
          <w:rFonts w:ascii="Arial" w:hAnsi="Arial"/>
          <w:sz w:val="22"/>
          <w:szCs w:val="22"/>
        </w:rPr>
        <w:t xml:space="preserve"> facing </w:t>
      </w:r>
      <w:r w:rsidR="00367BB9">
        <w:rPr>
          <w:rFonts w:ascii="Arial" w:hAnsi="Arial"/>
          <w:sz w:val="22"/>
          <w:szCs w:val="22"/>
        </w:rPr>
        <w:t>OAS claw</w:t>
      </w:r>
      <w:r w:rsidR="008C0502">
        <w:rPr>
          <w:rFonts w:ascii="Arial" w:hAnsi="Arial"/>
          <w:sz w:val="22"/>
          <w:szCs w:val="22"/>
        </w:rPr>
        <w:t>-</w:t>
      </w:r>
      <w:r w:rsidR="00367BB9">
        <w:rPr>
          <w:rFonts w:ascii="Arial" w:hAnsi="Arial"/>
          <w:sz w:val="22"/>
          <w:szCs w:val="22"/>
        </w:rPr>
        <w:t>back.</w:t>
      </w:r>
      <w:r w:rsidR="00F07641">
        <w:rPr>
          <w:rFonts w:ascii="Arial" w:hAnsi="Arial"/>
          <w:sz w:val="22"/>
          <w:szCs w:val="22"/>
        </w:rPr>
        <w:t xml:space="preserve">  Every situation is unique but </w:t>
      </w:r>
      <w:r w:rsidR="008C0502">
        <w:rPr>
          <w:rFonts w:ascii="Arial" w:hAnsi="Arial"/>
          <w:sz w:val="22"/>
          <w:szCs w:val="22"/>
        </w:rPr>
        <w:t>finding the optimal plan does take a bit of planning and organization.</w:t>
      </w:r>
    </w:p>
    <w:p w:rsidR="00A41D10" w:rsidRDefault="00A41D10" w:rsidP="009A5B28">
      <w:pPr>
        <w:pStyle w:val="TextBody"/>
        <w:spacing w:after="345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Big picture planning</w:t>
      </w:r>
    </w:p>
    <w:p w:rsidR="00226251" w:rsidRDefault="00226251" w:rsidP="009A5B28">
      <w:pPr>
        <w:pStyle w:val="TextBody"/>
        <w:spacing w:after="345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We do our utmost to ensure that all of our clients have what I like to call a Wealth Plan.  The key items we cover in your Wealth Plan are:</w:t>
      </w:r>
      <w:r w:rsidR="00DF3ED2">
        <w:rPr>
          <w:rFonts w:ascii="Arial" w:hAnsi="Arial"/>
          <w:sz w:val="22"/>
          <w:szCs w:val="22"/>
        </w:rPr>
        <w:br/>
      </w:r>
      <w:r>
        <w:rPr>
          <w:rFonts w:ascii="Arial" w:hAnsi="Arial"/>
          <w:sz w:val="22"/>
          <w:szCs w:val="22"/>
        </w:rPr>
        <w:t>-your family</w:t>
      </w:r>
      <w:r>
        <w:rPr>
          <w:rFonts w:ascii="Arial" w:hAnsi="Arial"/>
          <w:sz w:val="22"/>
          <w:szCs w:val="22"/>
        </w:rPr>
        <w:br/>
        <w:t>-the retirement plan/projections</w:t>
      </w:r>
      <w:r>
        <w:rPr>
          <w:rFonts w:ascii="Arial" w:hAnsi="Arial"/>
          <w:sz w:val="22"/>
          <w:szCs w:val="22"/>
        </w:rPr>
        <w:br/>
        <w:t xml:space="preserve">-the tax plan </w:t>
      </w:r>
      <w:r>
        <w:rPr>
          <w:rFonts w:ascii="Arial" w:hAnsi="Arial"/>
          <w:sz w:val="22"/>
          <w:szCs w:val="22"/>
        </w:rPr>
        <w:br/>
        <w:t>-the estate plan</w:t>
      </w:r>
      <w:r>
        <w:rPr>
          <w:rFonts w:ascii="Arial" w:hAnsi="Arial"/>
          <w:sz w:val="22"/>
          <w:szCs w:val="22"/>
        </w:rPr>
        <w:br/>
        <w:t>-the insurance/risk plan</w:t>
      </w:r>
      <w:r>
        <w:rPr>
          <w:rFonts w:ascii="Arial" w:hAnsi="Arial"/>
          <w:sz w:val="22"/>
          <w:szCs w:val="22"/>
        </w:rPr>
        <w:br/>
        <w:t>-</w:t>
      </w:r>
      <w:r w:rsidR="00DF3ED2">
        <w:rPr>
          <w:rFonts w:ascii="Arial" w:hAnsi="Arial"/>
          <w:sz w:val="22"/>
          <w:szCs w:val="22"/>
        </w:rPr>
        <w:t xml:space="preserve">the </w:t>
      </w:r>
      <w:r>
        <w:rPr>
          <w:rFonts w:ascii="Arial" w:hAnsi="Arial"/>
          <w:sz w:val="22"/>
          <w:szCs w:val="22"/>
        </w:rPr>
        <w:t>next generation plan</w:t>
      </w:r>
      <w:r>
        <w:rPr>
          <w:rFonts w:ascii="Arial" w:hAnsi="Arial"/>
          <w:sz w:val="22"/>
          <w:szCs w:val="22"/>
        </w:rPr>
        <w:br/>
        <w:t>-the investment plan</w:t>
      </w:r>
    </w:p>
    <w:p w:rsidR="00DF3ED2" w:rsidRDefault="00DF3ED2" w:rsidP="009A5B28">
      <w:pPr>
        <w:pStyle w:val="TextBody"/>
        <w:spacing w:after="345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To compliment the above items we have a team of professionals that can be of help to us.  For instance we have:</w:t>
      </w:r>
      <w:r w:rsidR="008C0502">
        <w:rPr>
          <w:rFonts w:ascii="Arial" w:hAnsi="Arial"/>
          <w:sz w:val="22"/>
          <w:szCs w:val="22"/>
        </w:rPr>
        <w:br/>
      </w:r>
      <w:r>
        <w:rPr>
          <w:rFonts w:ascii="Arial" w:hAnsi="Arial"/>
          <w:sz w:val="22"/>
          <w:szCs w:val="22"/>
        </w:rPr>
        <w:t>-Royal Trust Advisors who can help with estate and trust planning</w:t>
      </w:r>
      <w:r>
        <w:rPr>
          <w:rFonts w:ascii="Arial" w:hAnsi="Arial"/>
          <w:sz w:val="22"/>
          <w:szCs w:val="22"/>
        </w:rPr>
        <w:br/>
        <w:t>-Will and Estate Consultants who help with estate planning</w:t>
      </w:r>
      <w:r>
        <w:rPr>
          <w:rFonts w:ascii="Arial" w:hAnsi="Arial"/>
          <w:sz w:val="22"/>
          <w:szCs w:val="22"/>
        </w:rPr>
        <w:br/>
      </w:r>
      <w:r>
        <w:rPr>
          <w:rFonts w:ascii="Arial" w:hAnsi="Arial"/>
          <w:sz w:val="22"/>
          <w:szCs w:val="22"/>
        </w:rPr>
        <w:lastRenderedPageBreak/>
        <w:t>-Private and Premier banking partners to help clients with their banking and lending needs</w:t>
      </w:r>
      <w:r>
        <w:rPr>
          <w:rFonts w:ascii="Arial" w:hAnsi="Arial"/>
          <w:sz w:val="22"/>
          <w:szCs w:val="22"/>
        </w:rPr>
        <w:br/>
        <w:t>-Risk Assessment Insurance Specialists to help clients with Home and Auto Insurance solutions</w:t>
      </w:r>
    </w:p>
    <w:p w:rsidR="008C0502" w:rsidRDefault="00DF3ED2" w:rsidP="009A5B28">
      <w:pPr>
        <w:pStyle w:val="TextBody"/>
        <w:spacing w:after="345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Trusted Contact Person</w:t>
      </w:r>
    </w:p>
    <w:p w:rsidR="00DF3ED2" w:rsidRDefault="00DF3ED2" w:rsidP="009A5B28">
      <w:pPr>
        <w:pStyle w:val="TextBody"/>
        <w:spacing w:after="345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We are now able to add what we call a Trusted Contact Person (TCP) to your file.  This is a good idea in case we are unable to reach you</w:t>
      </w:r>
      <w:r w:rsidR="008C0502">
        <w:rPr>
          <w:rFonts w:ascii="Arial" w:hAnsi="Arial"/>
          <w:sz w:val="22"/>
          <w:szCs w:val="22"/>
        </w:rPr>
        <w:t>,</w:t>
      </w:r>
      <w:r>
        <w:rPr>
          <w:rFonts w:ascii="Arial" w:hAnsi="Arial"/>
          <w:sz w:val="22"/>
          <w:szCs w:val="22"/>
        </w:rPr>
        <w:t xml:space="preserve"> it would be nice to have the contact information of your TCP </w:t>
      </w:r>
      <w:r w:rsidR="00462069">
        <w:rPr>
          <w:rFonts w:ascii="Arial" w:hAnsi="Arial"/>
          <w:sz w:val="22"/>
          <w:szCs w:val="22"/>
        </w:rPr>
        <w:t>to make sure everything is ok.</w:t>
      </w:r>
    </w:p>
    <w:p w:rsidR="008C0502" w:rsidRDefault="00226251" w:rsidP="009A5B28">
      <w:pPr>
        <w:pStyle w:val="TextBody"/>
        <w:spacing w:after="345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Auto funding</w:t>
      </w:r>
      <w:r w:rsidR="00462069">
        <w:rPr>
          <w:rFonts w:ascii="Arial" w:hAnsi="Arial"/>
          <w:sz w:val="22"/>
          <w:szCs w:val="22"/>
        </w:rPr>
        <w:t xml:space="preserve"> TFSAs</w:t>
      </w:r>
    </w:p>
    <w:p w:rsidR="00462069" w:rsidRDefault="00462069" w:rsidP="009A5B28">
      <w:pPr>
        <w:pStyle w:val="TextBody"/>
        <w:spacing w:after="345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 xml:space="preserve">We can now fund your TFSAs automatically using cash from your bank account or </w:t>
      </w:r>
      <w:proofErr w:type="spellStart"/>
      <w:r>
        <w:rPr>
          <w:rFonts w:ascii="Arial" w:hAnsi="Arial"/>
          <w:sz w:val="22"/>
          <w:szCs w:val="22"/>
        </w:rPr>
        <w:t>nonRSP</w:t>
      </w:r>
      <w:proofErr w:type="spellEnd"/>
      <w:r>
        <w:rPr>
          <w:rFonts w:ascii="Arial" w:hAnsi="Arial"/>
          <w:sz w:val="22"/>
          <w:szCs w:val="22"/>
        </w:rPr>
        <w:t xml:space="preserve"> account.  This ensures that your TFSA is fully funded on January 1</w:t>
      </w:r>
      <w:r w:rsidRPr="00462069">
        <w:rPr>
          <w:rFonts w:ascii="Arial" w:hAnsi="Arial"/>
          <w:sz w:val="22"/>
          <w:szCs w:val="22"/>
          <w:vertAlign w:val="superscript"/>
        </w:rPr>
        <w:t>st</w:t>
      </w:r>
      <w:r>
        <w:rPr>
          <w:rFonts w:ascii="Arial" w:hAnsi="Arial"/>
          <w:sz w:val="22"/>
          <w:szCs w:val="22"/>
        </w:rPr>
        <w:t xml:space="preserve"> of each year.  Just reach out if you would like to have this set up.</w:t>
      </w:r>
    </w:p>
    <w:p w:rsidR="008C0502" w:rsidRDefault="003E668F" w:rsidP="009A5B28">
      <w:pPr>
        <w:pStyle w:val="TextBody"/>
        <w:spacing w:after="345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 xml:space="preserve">Low interest rates and </w:t>
      </w:r>
      <w:r w:rsidR="00367BB9">
        <w:rPr>
          <w:rFonts w:ascii="Arial" w:hAnsi="Arial"/>
          <w:sz w:val="22"/>
          <w:szCs w:val="22"/>
        </w:rPr>
        <w:t>cash:</w:t>
      </w:r>
    </w:p>
    <w:p w:rsidR="00367BB9" w:rsidRDefault="00367BB9" w:rsidP="009A5B28">
      <w:pPr>
        <w:pStyle w:val="TextBody"/>
        <w:spacing w:after="345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 xml:space="preserve">Many clients are sitting on large amounts of cash and are hesitant to get this money working because they already have </w:t>
      </w:r>
      <w:r w:rsidR="008C0502">
        <w:rPr>
          <w:rFonts w:ascii="Arial" w:hAnsi="Arial"/>
          <w:sz w:val="22"/>
          <w:szCs w:val="22"/>
        </w:rPr>
        <w:t>money</w:t>
      </w:r>
      <w:r>
        <w:rPr>
          <w:rFonts w:ascii="Arial" w:hAnsi="Arial"/>
          <w:sz w:val="22"/>
          <w:szCs w:val="22"/>
        </w:rPr>
        <w:t xml:space="preserve"> in equity, and they do not want to add to fixed income when interest rates are so low.  Having cash is never a bad thing so perhaps inaction in this case is acceptable.  Otherwise, folks in this situation can consider </w:t>
      </w:r>
      <w:r w:rsidR="00A64C3D">
        <w:rPr>
          <w:rFonts w:ascii="Arial" w:hAnsi="Arial"/>
          <w:sz w:val="22"/>
          <w:szCs w:val="22"/>
        </w:rPr>
        <w:t>the more traditional option would be</w:t>
      </w:r>
      <w:r w:rsidR="008C0502">
        <w:rPr>
          <w:rFonts w:ascii="Arial" w:hAnsi="Arial"/>
          <w:sz w:val="22"/>
          <w:szCs w:val="22"/>
        </w:rPr>
        <w:t xml:space="preserve"> </w:t>
      </w:r>
      <w:r w:rsidR="00A64C3D">
        <w:rPr>
          <w:rFonts w:ascii="Arial" w:hAnsi="Arial"/>
          <w:sz w:val="22"/>
          <w:szCs w:val="22"/>
        </w:rPr>
        <w:t>more of the same</w:t>
      </w:r>
      <w:r w:rsidR="008C0502">
        <w:rPr>
          <w:rFonts w:ascii="Arial" w:hAnsi="Arial"/>
          <w:sz w:val="22"/>
          <w:szCs w:val="22"/>
        </w:rPr>
        <w:t xml:space="preserve">: </w:t>
      </w:r>
      <w:r w:rsidR="00A64C3D">
        <w:rPr>
          <w:rFonts w:ascii="Arial" w:hAnsi="Arial"/>
          <w:sz w:val="22"/>
          <w:szCs w:val="22"/>
        </w:rPr>
        <w:t xml:space="preserve"> adding to </w:t>
      </w:r>
      <w:r w:rsidR="008C0502">
        <w:rPr>
          <w:rFonts w:ascii="Arial" w:hAnsi="Arial"/>
          <w:sz w:val="22"/>
          <w:szCs w:val="22"/>
        </w:rPr>
        <w:t>our</w:t>
      </w:r>
      <w:r w:rsidR="00A64C3D">
        <w:rPr>
          <w:rFonts w:ascii="Arial" w:hAnsi="Arial"/>
          <w:sz w:val="22"/>
          <w:szCs w:val="22"/>
        </w:rPr>
        <w:t xml:space="preserve"> mix of stocks and bonds</w:t>
      </w:r>
      <w:r w:rsidR="008C0502">
        <w:rPr>
          <w:rFonts w:ascii="Arial" w:hAnsi="Arial"/>
          <w:sz w:val="22"/>
          <w:szCs w:val="22"/>
        </w:rPr>
        <w:t xml:space="preserve"> via dollar cost averaging</w:t>
      </w:r>
      <w:r w:rsidR="00A64C3D">
        <w:rPr>
          <w:rFonts w:ascii="Arial" w:hAnsi="Arial"/>
          <w:sz w:val="22"/>
          <w:szCs w:val="22"/>
        </w:rPr>
        <w:t xml:space="preserve"> in an effort to get more </w:t>
      </w:r>
      <w:r w:rsidR="003E668F">
        <w:rPr>
          <w:rFonts w:ascii="Arial" w:hAnsi="Arial"/>
          <w:sz w:val="22"/>
          <w:szCs w:val="22"/>
        </w:rPr>
        <w:t xml:space="preserve">long-term </w:t>
      </w:r>
      <w:r w:rsidR="00A64C3D">
        <w:rPr>
          <w:rFonts w:ascii="Arial" w:hAnsi="Arial"/>
          <w:sz w:val="22"/>
          <w:szCs w:val="22"/>
        </w:rPr>
        <w:t>growth with some protection.  Another thought which is more</w:t>
      </w:r>
      <w:r>
        <w:rPr>
          <w:rFonts w:ascii="Arial" w:hAnsi="Arial"/>
          <w:sz w:val="22"/>
          <w:szCs w:val="22"/>
        </w:rPr>
        <w:t xml:space="preserve"> outside of the box </w:t>
      </w:r>
      <w:r w:rsidR="00A64C3D">
        <w:rPr>
          <w:rFonts w:ascii="Arial" w:hAnsi="Arial"/>
          <w:sz w:val="22"/>
          <w:szCs w:val="22"/>
        </w:rPr>
        <w:t>is</w:t>
      </w:r>
      <w:r>
        <w:rPr>
          <w:rFonts w:ascii="Arial" w:hAnsi="Arial"/>
          <w:sz w:val="22"/>
          <w:szCs w:val="22"/>
        </w:rPr>
        <w:t xml:space="preserve"> </w:t>
      </w:r>
      <w:r w:rsidR="008C0502">
        <w:rPr>
          <w:rFonts w:ascii="Arial" w:hAnsi="Arial"/>
          <w:sz w:val="22"/>
          <w:szCs w:val="22"/>
        </w:rPr>
        <w:t>to get the cash sheltered in</w:t>
      </w:r>
      <w:r>
        <w:rPr>
          <w:rFonts w:ascii="Arial" w:hAnsi="Arial"/>
          <w:sz w:val="22"/>
          <w:szCs w:val="22"/>
        </w:rPr>
        <w:t xml:space="preserve"> a tax exempt dividend paying whole life insurance policy.  </w:t>
      </w:r>
      <w:r w:rsidR="008C0502">
        <w:rPr>
          <w:rFonts w:ascii="Arial" w:hAnsi="Arial"/>
          <w:sz w:val="22"/>
          <w:szCs w:val="22"/>
        </w:rPr>
        <w:t xml:space="preserve">The life insured can be the client, their child or grandchild and the policy </w:t>
      </w:r>
      <w:r>
        <w:rPr>
          <w:rFonts w:ascii="Arial" w:hAnsi="Arial"/>
          <w:sz w:val="22"/>
          <w:szCs w:val="22"/>
        </w:rPr>
        <w:t xml:space="preserve">can get the </w:t>
      </w:r>
      <w:r w:rsidR="008C0502">
        <w:rPr>
          <w:rFonts w:ascii="Arial" w:hAnsi="Arial"/>
          <w:sz w:val="22"/>
          <w:szCs w:val="22"/>
        </w:rPr>
        <w:t>cash</w:t>
      </w:r>
      <w:r>
        <w:rPr>
          <w:rFonts w:ascii="Arial" w:hAnsi="Arial"/>
          <w:sz w:val="22"/>
          <w:szCs w:val="22"/>
        </w:rPr>
        <w:t xml:space="preserve"> growing in a liquid and tax free environment </w:t>
      </w:r>
      <w:r w:rsidR="008C0502">
        <w:rPr>
          <w:rFonts w:ascii="Arial" w:hAnsi="Arial"/>
          <w:sz w:val="22"/>
          <w:szCs w:val="22"/>
        </w:rPr>
        <w:t>which</w:t>
      </w:r>
      <w:r>
        <w:rPr>
          <w:rFonts w:ascii="Arial" w:hAnsi="Arial"/>
          <w:sz w:val="22"/>
          <w:szCs w:val="22"/>
        </w:rPr>
        <w:t xml:space="preserve"> will enhance the </w:t>
      </w:r>
      <w:r w:rsidR="008C0502">
        <w:rPr>
          <w:rFonts w:ascii="Arial" w:hAnsi="Arial"/>
          <w:sz w:val="22"/>
          <w:szCs w:val="22"/>
        </w:rPr>
        <w:t xml:space="preserve">size of the </w:t>
      </w:r>
      <w:r>
        <w:rPr>
          <w:rFonts w:ascii="Arial" w:hAnsi="Arial"/>
          <w:sz w:val="22"/>
          <w:szCs w:val="22"/>
        </w:rPr>
        <w:t>estate via the tax and probate free deat</w:t>
      </w:r>
      <w:r w:rsidR="00A64C3D">
        <w:rPr>
          <w:rFonts w:ascii="Arial" w:hAnsi="Arial"/>
          <w:sz w:val="22"/>
          <w:szCs w:val="22"/>
        </w:rPr>
        <w:t xml:space="preserve">h benefit.  </w:t>
      </w:r>
    </w:p>
    <w:p w:rsidR="008C0502" w:rsidRDefault="00727AEA" w:rsidP="009A5B28">
      <w:pPr>
        <w:pStyle w:val="TextBody"/>
        <w:spacing w:after="345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W</w:t>
      </w:r>
      <w:r w:rsidR="004C1BBF">
        <w:rPr>
          <w:rFonts w:ascii="Arial" w:hAnsi="Arial"/>
          <w:b/>
          <w:sz w:val="22"/>
          <w:szCs w:val="22"/>
        </w:rPr>
        <w:t>ealth</w:t>
      </w:r>
      <w:r w:rsidR="00C031D8">
        <w:rPr>
          <w:rFonts w:ascii="Arial" w:hAnsi="Arial"/>
          <w:b/>
          <w:sz w:val="22"/>
          <w:szCs w:val="22"/>
        </w:rPr>
        <w:t xml:space="preserve"> </w:t>
      </w:r>
      <w:r>
        <w:rPr>
          <w:rFonts w:ascii="Arial" w:hAnsi="Arial"/>
          <w:b/>
          <w:sz w:val="22"/>
          <w:szCs w:val="22"/>
        </w:rPr>
        <w:t>M</w:t>
      </w:r>
      <w:r w:rsidR="00C031D8">
        <w:rPr>
          <w:rFonts w:ascii="Arial" w:hAnsi="Arial"/>
          <w:b/>
          <w:sz w:val="22"/>
          <w:szCs w:val="22"/>
        </w:rPr>
        <w:t>anagement (WM)</w:t>
      </w:r>
      <w:r>
        <w:rPr>
          <w:rFonts w:ascii="Arial" w:hAnsi="Arial"/>
          <w:b/>
          <w:sz w:val="22"/>
          <w:szCs w:val="22"/>
        </w:rPr>
        <w:t xml:space="preserve"> Online</w:t>
      </w:r>
    </w:p>
    <w:p w:rsidR="00CB1561" w:rsidRDefault="00CB1561" w:rsidP="009A5B28">
      <w:pPr>
        <w:pStyle w:val="TextBody"/>
        <w:spacing w:after="345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If you have not yet been enrol</w:t>
      </w:r>
      <w:r w:rsidR="00727AEA">
        <w:rPr>
          <w:rFonts w:ascii="Arial" w:hAnsi="Arial"/>
          <w:sz w:val="22"/>
          <w:szCs w:val="22"/>
        </w:rPr>
        <w:t>l</w:t>
      </w:r>
      <w:r>
        <w:rPr>
          <w:rFonts w:ascii="Arial" w:hAnsi="Arial"/>
          <w:sz w:val="22"/>
          <w:szCs w:val="22"/>
        </w:rPr>
        <w:t>ed for WM onl</w:t>
      </w:r>
      <w:r w:rsidR="00727AEA">
        <w:rPr>
          <w:rFonts w:ascii="Arial" w:hAnsi="Arial"/>
          <w:sz w:val="22"/>
          <w:szCs w:val="22"/>
        </w:rPr>
        <w:t>i</w:t>
      </w:r>
      <w:r>
        <w:rPr>
          <w:rFonts w:ascii="Arial" w:hAnsi="Arial"/>
          <w:sz w:val="22"/>
          <w:szCs w:val="22"/>
        </w:rPr>
        <w:t>ne please let us know and we will get you set up.</w:t>
      </w:r>
    </w:p>
    <w:p w:rsidR="009A5B28" w:rsidRPr="003C4FFA" w:rsidRDefault="00CB1561" w:rsidP="009A5B28">
      <w:pPr>
        <w:pStyle w:val="TextBody"/>
        <w:spacing w:after="345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 xml:space="preserve">As a reminder, </w:t>
      </w:r>
      <w:r w:rsidR="009A5B28" w:rsidRPr="003C4FFA">
        <w:rPr>
          <w:rFonts w:ascii="Arial" w:hAnsi="Arial"/>
          <w:sz w:val="22"/>
          <w:szCs w:val="22"/>
        </w:rPr>
        <w:t>the secure inbox is a great way for us to send you documents that contain sensitive inf</w:t>
      </w:r>
      <w:r w:rsidR="00D75DF9" w:rsidRPr="003C4FFA">
        <w:rPr>
          <w:rFonts w:ascii="Arial" w:hAnsi="Arial"/>
          <w:sz w:val="22"/>
          <w:szCs w:val="22"/>
        </w:rPr>
        <w:t>orma</w:t>
      </w:r>
      <w:r w:rsidR="009A5B28" w:rsidRPr="003C4FFA">
        <w:rPr>
          <w:rFonts w:ascii="Arial" w:hAnsi="Arial"/>
          <w:sz w:val="22"/>
          <w:szCs w:val="22"/>
        </w:rPr>
        <w:t>tion and vice versa.</w:t>
      </w:r>
      <w:r w:rsidR="001526AC" w:rsidRPr="003C4FFA">
        <w:rPr>
          <w:rFonts w:ascii="Arial" w:hAnsi="Arial"/>
          <w:sz w:val="22"/>
          <w:szCs w:val="22"/>
        </w:rPr>
        <w:t xml:space="preserve">  I wanted to highlight the secure inbox tool again as a way to encourage you </w:t>
      </w:r>
      <w:r w:rsidR="009A5B28" w:rsidRPr="003C4FFA">
        <w:rPr>
          <w:rFonts w:ascii="Arial" w:hAnsi="Arial"/>
          <w:sz w:val="22"/>
          <w:szCs w:val="22"/>
        </w:rPr>
        <w:t>to adopt using this platform when sending us information</w:t>
      </w:r>
      <w:r w:rsidR="00B23A7E" w:rsidRPr="003C4FFA">
        <w:rPr>
          <w:rFonts w:ascii="Arial" w:hAnsi="Arial"/>
          <w:sz w:val="22"/>
          <w:szCs w:val="22"/>
        </w:rPr>
        <w:t xml:space="preserve"> that should be kept secure</w:t>
      </w:r>
      <w:r w:rsidR="009A5B28" w:rsidRPr="003C4FFA">
        <w:rPr>
          <w:rFonts w:ascii="Arial" w:hAnsi="Arial"/>
          <w:sz w:val="22"/>
          <w:szCs w:val="22"/>
        </w:rPr>
        <w:t>.</w:t>
      </w:r>
    </w:p>
    <w:p w:rsidR="00CB1561" w:rsidRDefault="00CB1561" w:rsidP="009A5B28">
      <w:pPr>
        <w:pStyle w:val="TextBody"/>
        <w:spacing w:after="345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Your 202</w:t>
      </w:r>
      <w:r w:rsidR="00C031D8">
        <w:rPr>
          <w:rFonts w:ascii="Arial" w:hAnsi="Arial"/>
          <w:sz w:val="22"/>
          <w:szCs w:val="22"/>
        </w:rPr>
        <w:t>1</w:t>
      </w:r>
      <w:r w:rsidR="009A5B28" w:rsidRPr="003C4FFA">
        <w:rPr>
          <w:rFonts w:ascii="Arial" w:hAnsi="Arial"/>
          <w:sz w:val="22"/>
          <w:szCs w:val="22"/>
        </w:rPr>
        <w:t xml:space="preserve"> tax documents can be accessed online so if you </w:t>
      </w:r>
      <w:r w:rsidR="00D75DF9" w:rsidRPr="003C4FFA">
        <w:rPr>
          <w:rFonts w:ascii="Arial" w:hAnsi="Arial"/>
          <w:sz w:val="22"/>
          <w:szCs w:val="22"/>
        </w:rPr>
        <w:t xml:space="preserve">would prefer </w:t>
      </w:r>
      <w:r w:rsidR="00B23A7E" w:rsidRPr="003C4FFA">
        <w:rPr>
          <w:rFonts w:ascii="Arial" w:hAnsi="Arial"/>
          <w:sz w:val="22"/>
          <w:szCs w:val="22"/>
        </w:rPr>
        <w:t xml:space="preserve">to receive </w:t>
      </w:r>
      <w:r w:rsidR="001F45C3" w:rsidRPr="003C4FFA">
        <w:rPr>
          <w:rFonts w:ascii="Arial" w:hAnsi="Arial"/>
          <w:sz w:val="22"/>
          <w:szCs w:val="22"/>
        </w:rPr>
        <w:t>your tax documents</w:t>
      </w:r>
      <w:r w:rsidR="00B23A7E" w:rsidRPr="003C4FFA">
        <w:rPr>
          <w:rFonts w:ascii="Arial" w:hAnsi="Arial"/>
          <w:sz w:val="22"/>
          <w:szCs w:val="22"/>
        </w:rPr>
        <w:t xml:space="preserve"> electronically instead of by mail </w:t>
      </w:r>
      <w:r w:rsidR="009A5B28" w:rsidRPr="003C4FFA">
        <w:rPr>
          <w:rFonts w:ascii="Arial" w:hAnsi="Arial"/>
          <w:sz w:val="22"/>
          <w:szCs w:val="22"/>
        </w:rPr>
        <w:t xml:space="preserve">please </w:t>
      </w:r>
      <w:r>
        <w:rPr>
          <w:rFonts w:ascii="Arial" w:hAnsi="Arial"/>
          <w:sz w:val="22"/>
          <w:szCs w:val="22"/>
        </w:rPr>
        <w:t xml:space="preserve">let us know </w:t>
      </w:r>
      <w:r w:rsidR="001F45C3" w:rsidRPr="003C4FFA">
        <w:rPr>
          <w:rFonts w:ascii="Arial" w:hAnsi="Arial"/>
          <w:sz w:val="22"/>
          <w:szCs w:val="22"/>
        </w:rPr>
        <w:t xml:space="preserve">or you can make the switch via </w:t>
      </w:r>
      <w:r>
        <w:rPr>
          <w:rFonts w:ascii="Arial" w:hAnsi="Arial"/>
          <w:sz w:val="22"/>
          <w:szCs w:val="22"/>
        </w:rPr>
        <w:t>WM</w:t>
      </w:r>
      <w:r w:rsidR="001F45C3" w:rsidRPr="003C4FFA">
        <w:rPr>
          <w:rFonts w:ascii="Arial" w:hAnsi="Arial"/>
          <w:sz w:val="22"/>
          <w:szCs w:val="22"/>
        </w:rPr>
        <w:t xml:space="preserve"> Online (click on “</w:t>
      </w:r>
      <w:r>
        <w:rPr>
          <w:rFonts w:ascii="Arial" w:hAnsi="Arial"/>
          <w:sz w:val="22"/>
          <w:szCs w:val="22"/>
        </w:rPr>
        <w:t>Settings”, then the “Document Delivery” tab and then click on the “delivery type” drop down menu to make the change followed by “save changes”</w:t>
      </w:r>
    </w:p>
    <w:p w:rsidR="00A40218" w:rsidRPr="003C4FFA" w:rsidRDefault="007B6BA4">
      <w:pPr>
        <w:rPr>
          <w:rFonts w:ascii="Arial" w:hAnsi="Arial"/>
          <w:b/>
          <w:sz w:val="22"/>
          <w:szCs w:val="22"/>
        </w:rPr>
      </w:pPr>
      <w:r w:rsidRPr="003C4FFA">
        <w:rPr>
          <w:rFonts w:ascii="Arial" w:hAnsi="Arial"/>
          <w:b/>
          <w:sz w:val="22"/>
          <w:szCs w:val="22"/>
        </w:rPr>
        <w:t>Education</w:t>
      </w:r>
      <w:r w:rsidR="006840FA">
        <w:rPr>
          <w:rFonts w:ascii="Arial" w:hAnsi="Arial"/>
          <w:b/>
          <w:sz w:val="22"/>
          <w:szCs w:val="22"/>
        </w:rPr>
        <w:t xml:space="preserve"> and Business Operations</w:t>
      </w:r>
    </w:p>
    <w:p w:rsidR="006840FA" w:rsidRDefault="006840FA">
      <w:pPr>
        <w:rPr>
          <w:rFonts w:ascii="Arial" w:hAnsi="Arial"/>
          <w:sz w:val="22"/>
          <w:szCs w:val="22"/>
        </w:rPr>
      </w:pPr>
    </w:p>
    <w:p w:rsidR="00A40218" w:rsidRPr="003C4FFA" w:rsidRDefault="006840FA">
      <w:pPr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 xml:space="preserve">Many of you have gotten to know my new associate, Adnan. He is fully licensed as an Investment </w:t>
      </w:r>
      <w:r>
        <w:rPr>
          <w:rFonts w:ascii="Arial" w:hAnsi="Arial"/>
          <w:sz w:val="22"/>
          <w:szCs w:val="22"/>
        </w:rPr>
        <w:lastRenderedPageBreak/>
        <w:t xml:space="preserve">Representative and now is working on his Wealth Management Essentials Certification and </w:t>
      </w:r>
      <w:proofErr w:type="gramStart"/>
      <w:r>
        <w:rPr>
          <w:rFonts w:ascii="Arial" w:hAnsi="Arial"/>
          <w:sz w:val="22"/>
          <w:szCs w:val="22"/>
        </w:rPr>
        <w:t>Insurance</w:t>
      </w:r>
      <w:proofErr w:type="gramEnd"/>
      <w:r>
        <w:rPr>
          <w:rFonts w:ascii="Arial" w:hAnsi="Arial"/>
          <w:sz w:val="22"/>
          <w:szCs w:val="22"/>
        </w:rPr>
        <w:t xml:space="preserve"> licensing so he can take on more Wealth Advisory role</w:t>
      </w:r>
      <w:r w:rsidR="003E668F">
        <w:rPr>
          <w:rFonts w:ascii="Arial" w:hAnsi="Arial"/>
          <w:sz w:val="22"/>
          <w:szCs w:val="22"/>
        </w:rPr>
        <w:t>s</w:t>
      </w:r>
      <w:r>
        <w:rPr>
          <w:rFonts w:ascii="Arial" w:hAnsi="Arial"/>
          <w:sz w:val="22"/>
          <w:szCs w:val="22"/>
        </w:rPr>
        <w:t xml:space="preserve"> in the coming years. Once he is done both these accreditations, he will work on his CIM and CFP certifications. The</w:t>
      </w:r>
      <w:r w:rsidR="00E50631">
        <w:rPr>
          <w:rFonts w:ascii="Arial" w:hAnsi="Arial"/>
          <w:sz w:val="22"/>
          <w:szCs w:val="22"/>
        </w:rPr>
        <w:t xml:space="preserve"> goal is for both of us </w:t>
      </w:r>
      <w:r>
        <w:rPr>
          <w:rFonts w:ascii="Arial" w:hAnsi="Arial"/>
          <w:sz w:val="22"/>
          <w:szCs w:val="22"/>
        </w:rPr>
        <w:t xml:space="preserve">to take care of all of you and to ensure we maintain the highest of level of </w:t>
      </w:r>
      <w:r w:rsidR="00E50631">
        <w:rPr>
          <w:rFonts w:ascii="Arial" w:hAnsi="Arial"/>
          <w:sz w:val="22"/>
          <w:szCs w:val="22"/>
        </w:rPr>
        <w:t>service</w:t>
      </w:r>
      <w:r>
        <w:rPr>
          <w:rFonts w:ascii="Arial" w:hAnsi="Arial"/>
          <w:sz w:val="22"/>
          <w:szCs w:val="22"/>
        </w:rPr>
        <w:t xml:space="preserve"> for every family we take care of. Please don’t hesitate to reach out to him </w:t>
      </w:r>
      <w:r w:rsidR="00E50631">
        <w:rPr>
          <w:rFonts w:ascii="Arial" w:hAnsi="Arial"/>
          <w:sz w:val="22"/>
          <w:szCs w:val="22"/>
        </w:rPr>
        <w:t>regarding account matters. Adnan and I work together and we both are here to deliver on your needs.</w:t>
      </w:r>
    </w:p>
    <w:p w:rsidR="00A40218" w:rsidRPr="003C4FFA" w:rsidRDefault="00A40218">
      <w:pPr>
        <w:rPr>
          <w:rFonts w:ascii="Arial" w:hAnsi="Arial"/>
          <w:sz w:val="22"/>
          <w:szCs w:val="22"/>
        </w:rPr>
      </w:pPr>
    </w:p>
    <w:p w:rsidR="00A40218" w:rsidRPr="003C4FFA" w:rsidRDefault="00F90B66">
      <w:pPr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 xml:space="preserve">I </w:t>
      </w:r>
      <w:r w:rsidR="006306CB">
        <w:rPr>
          <w:rFonts w:ascii="Arial" w:hAnsi="Arial"/>
          <w:sz w:val="22"/>
          <w:szCs w:val="22"/>
        </w:rPr>
        <w:t>completed The Smith Manoeuvre Certified Professional accreditation program.  As mentioned above I t</w:t>
      </w:r>
      <w:r w:rsidR="0035750D">
        <w:rPr>
          <w:rFonts w:ascii="Arial" w:hAnsi="Arial"/>
          <w:sz w:val="22"/>
          <w:szCs w:val="22"/>
        </w:rPr>
        <w:t>hink this is an interesting str</w:t>
      </w:r>
      <w:r w:rsidR="006306CB">
        <w:rPr>
          <w:rFonts w:ascii="Arial" w:hAnsi="Arial"/>
          <w:sz w:val="22"/>
          <w:szCs w:val="22"/>
        </w:rPr>
        <w:t>a</w:t>
      </w:r>
      <w:r w:rsidR="0035750D">
        <w:rPr>
          <w:rFonts w:ascii="Arial" w:hAnsi="Arial"/>
          <w:sz w:val="22"/>
          <w:szCs w:val="22"/>
        </w:rPr>
        <w:t>t</w:t>
      </w:r>
      <w:r w:rsidR="006306CB">
        <w:rPr>
          <w:rFonts w:ascii="Arial" w:hAnsi="Arial"/>
          <w:sz w:val="22"/>
          <w:szCs w:val="22"/>
        </w:rPr>
        <w:t>e</w:t>
      </w:r>
      <w:r w:rsidR="0035750D">
        <w:rPr>
          <w:rFonts w:ascii="Arial" w:hAnsi="Arial"/>
          <w:sz w:val="22"/>
          <w:szCs w:val="22"/>
        </w:rPr>
        <w:t>g</w:t>
      </w:r>
      <w:r w:rsidR="006306CB">
        <w:rPr>
          <w:rFonts w:ascii="Arial" w:hAnsi="Arial"/>
          <w:sz w:val="22"/>
          <w:szCs w:val="22"/>
        </w:rPr>
        <w:t>y and I wanted t</w:t>
      </w:r>
      <w:r w:rsidR="0035750D">
        <w:rPr>
          <w:rFonts w:ascii="Arial" w:hAnsi="Arial"/>
          <w:sz w:val="22"/>
          <w:szCs w:val="22"/>
        </w:rPr>
        <w:t>o</w:t>
      </w:r>
      <w:r w:rsidR="006306CB">
        <w:rPr>
          <w:rFonts w:ascii="Arial" w:hAnsi="Arial"/>
          <w:sz w:val="22"/>
          <w:szCs w:val="22"/>
        </w:rPr>
        <w:t xml:space="preserve"> make sure I fully understood all of the ins and outs of the strategy.</w:t>
      </w:r>
      <w:r w:rsidR="0035750D">
        <w:rPr>
          <w:rFonts w:ascii="Arial" w:hAnsi="Arial"/>
          <w:sz w:val="22"/>
          <w:szCs w:val="22"/>
        </w:rPr>
        <w:t xml:space="preserve">  My hope is it does not take my clients 17 years to understand the concept.</w:t>
      </w:r>
      <w:r w:rsidR="006306CB">
        <w:rPr>
          <w:rFonts w:ascii="Arial" w:hAnsi="Arial"/>
          <w:sz w:val="22"/>
          <w:szCs w:val="22"/>
        </w:rPr>
        <w:t xml:space="preserve">  Aside from that I am the volunteer coach for my daughter’s cross country ski program with </w:t>
      </w:r>
      <w:hyperlink r:id="rId7" w:history="1">
        <w:r w:rsidR="006306CB" w:rsidRPr="006306CB">
          <w:rPr>
            <w:rStyle w:val="Hyperlink"/>
            <w:rFonts w:ascii="Arial" w:hAnsi="Arial"/>
            <w:sz w:val="22"/>
            <w:szCs w:val="22"/>
          </w:rPr>
          <w:t>Kanata No</w:t>
        </w:r>
        <w:r w:rsidR="006306CB" w:rsidRPr="006306CB">
          <w:rPr>
            <w:rStyle w:val="Hyperlink"/>
            <w:rFonts w:ascii="Arial" w:hAnsi="Arial"/>
            <w:sz w:val="22"/>
            <w:szCs w:val="22"/>
          </w:rPr>
          <w:t>r</w:t>
        </w:r>
        <w:r w:rsidR="006306CB" w:rsidRPr="006306CB">
          <w:rPr>
            <w:rStyle w:val="Hyperlink"/>
            <w:rFonts w:ascii="Arial" w:hAnsi="Arial"/>
            <w:sz w:val="22"/>
            <w:szCs w:val="22"/>
          </w:rPr>
          <w:t xml:space="preserve">dic </w:t>
        </w:r>
      </w:hyperlink>
      <w:r w:rsidR="00B91256">
        <w:rPr>
          <w:rFonts w:ascii="Arial" w:hAnsi="Arial"/>
          <w:sz w:val="22"/>
          <w:szCs w:val="22"/>
        </w:rPr>
        <w:t xml:space="preserve"> </w:t>
      </w:r>
      <w:r w:rsidR="006306CB">
        <w:rPr>
          <w:rFonts w:ascii="Arial" w:hAnsi="Arial"/>
          <w:sz w:val="22"/>
          <w:szCs w:val="22"/>
        </w:rPr>
        <w:t xml:space="preserve">so I had to do a course in how to coach 3 and 4 year olds how to ski and enjoy the outdoors.  We shall see how this goes.  In the </w:t>
      </w:r>
      <w:r w:rsidR="0035750D">
        <w:rPr>
          <w:rFonts w:ascii="Arial" w:hAnsi="Arial"/>
          <w:sz w:val="22"/>
          <w:szCs w:val="22"/>
        </w:rPr>
        <w:t>New Y</w:t>
      </w:r>
      <w:r w:rsidR="006306CB">
        <w:rPr>
          <w:rFonts w:ascii="Arial" w:hAnsi="Arial"/>
          <w:sz w:val="22"/>
          <w:szCs w:val="22"/>
        </w:rPr>
        <w:t xml:space="preserve">ear I will </w:t>
      </w:r>
      <w:r w:rsidR="003E668F">
        <w:rPr>
          <w:rFonts w:ascii="Arial" w:hAnsi="Arial"/>
          <w:sz w:val="22"/>
          <w:szCs w:val="22"/>
        </w:rPr>
        <w:t>do</w:t>
      </w:r>
      <w:r w:rsidR="006306CB">
        <w:rPr>
          <w:rFonts w:ascii="Arial" w:hAnsi="Arial"/>
          <w:sz w:val="22"/>
          <w:szCs w:val="22"/>
        </w:rPr>
        <w:t xml:space="preserve"> a course on tax and estate planning as I know that the ideas I get from these courses can have a big impact for our clients and their wealth plan.</w:t>
      </w:r>
      <w:r w:rsidR="0035750D">
        <w:rPr>
          <w:rFonts w:ascii="Arial" w:hAnsi="Arial"/>
          <w:sz w:val="22"/>
          <w:szCs w:val="22"/>
        </w:rPr>
        <w:t xml:space="preserve">  Am I the only one who gets excited for these types of courses?</w:t>
      </w:r>
      <w:r w:rsidR="00946F11" w:rsidRPr="003C4FFA">
        <w:rPr>
          <w:rFonts w:ascii="Arial" w:hAnsi="Arial"/>
          <w:sz w:val="22"/>
          <w:szCs w:val="22"/>
        </w:rPr>
        <w:t xml:space="preserve"> </w:t>
      </w:r>
    </w:p>
    <w:p w:rsidR="00A40218" w:rsidRPr="003C4FFA" w:rsidRDefault="00A40218">
      <w:pPr>
        <w:rPr>
          <w:rFonts w:ascii="Arial" w:hAnsi="Arial"/>
          <w:sz w:val="22"/>
          <w:szCs w:val="22"/>
        </w:rPr>
      </w:pPr>
    </w:p>
    <w:p w:rsidR="00344F28" w:rsidRPr="003C4FFA" w:rsidRDefault="00344F28">
      <w:pPr>
        <w:rPr>
          <w:rFonts w:ascii="Arial" w:hAnsi="Arial"/>
          <w:sz w:val="22"/>
          <w:szCs w:val="22"/>
        </w:rPr>
      </w:pPr>
    </w:p>
    <w:p w:rsidR="00344F28" w:rsidRPr="003C4FFA" w:rsidRDefault="00165384">
      <w:pPr>
        <w:rPr>
          <w:rFonts w:ascii="Arial" w:hAnsi="Arial"/>
          <w:b/>
          <w:sz w:val="22"/>
          <w:szCs w:val="22"/>
        </w:rPr>
      </w:pPr>
      <w:r w:rsidRPr="003C4FFA">
        <w:rPr>
          <w:rFonts w:ascii="Arial" w:hAnsi="Arial"/>
          <w:b/>
          <w:sz w:val="22"/>
          <w:szCs w:val="22"/>
        </w:rPr>
        <w:t>Books</w:t>
      </w:r>
    </w:p>
    <w:p w:rsidR="00A813D1" w:rsidRPr="003C4FFA" w:rsidRDefault="00A813D1">
      <w:pPr>
        <w:rPr>
          <w:rFonts w:ascii="Arial" w:hAnsi="Arial"/>
          <w:sz w:val="22"/>
          <w:szCs w:val="22"/>
        </w:rPr>
      </w:pPr>
    </w:p>
    <w:p w:rsidR="00761329" w:rsidRDefault="00A66B40" w:rsidP="00946F11">
      <w:pPr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The boo</w:t>
      </w:r>
      <w:r w:rsidR="0050508D">
        <w:rPr>
          <w:rFonts w:ascii="Arial" w:hAnsi="Arial"/>
          <w:sz w:val="22"/>
          <w:szCs w:val="22"/>
        </w:rPr>
        <w:t xml:space="preserve">k I have been sharing this year is </w:t>
      </w:r>
      <w:r>
        <w:rPr>
          <w:rFonts w:ascii="Arial" w:hAnsi="Arial"/>
          <w:sz w:val="22"/>
          <w:szCs w:val="22"/>
        </w:rPr>
        <w:t xml:space="preserve">The </w:t>
      </w:r>
      <w:r w:rsidR="00761329">
        <w:rPr>
          <w:rFonts w:ascii="Arial" w:hAnsi="Arial"/>
          <w:sz w:val="22"/>
          <w:szCs w:val="22"/>
        </w:rPr>
        <w:t xml:space="preserve">Smith Manoeuvre </w:t>
      </w:r>
      <w:r>
        <w:rPr>
          <w:rFonts w:ascii="Arial" w:hAnsi="Arial"/>
          <w:sz w:val="22"/>
          <w:szCs w:val="22"/>
        </w:rPr>
        <w:t xml:space="preserve">written by </w:t>
      </w:r>
      <w:r w:rsidR="00761329">
        <w:rPr>
          <w:rFonts w:ascii="Arial" w:hAnsi="Arial"/>
          <w:sz w:val="22"/>
          <w:szCs w:val="22"/>
        </w:rPr>
        <w:t>Robinson Smith.  Robinson’s father Fraser Smith came up with the strategy and wrote the original book 20 years ago.  I figured that by sharing the book, having a webinar with Robinson Smith as the guest speaker, and by sharing the concepts with you each individually I will have done my job in raising awareness of the strategy.</w:t>
      </w:r>
    </w:p>
    <w:p w:rsidR="00A66B40" w:rsidRDefault="00761329" w:rsidP="00946F11">
      <w:pPr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 xml:space="preserve">  </w:t>
      </w:r>
    </w:p>
    <w:p w:rsidR="00A813D1" w:rsidRPr="003C4FFA" w:rsidRDefault="00A813D1">
      <w:pPr>
        <w:rPr>
          <w:rFonts w:ascii="Arial" w:hAnsi="Arial"/>
          <w:sz w:val="22"/>
          <w:szCs w:val="22"/>
        </w:rPr>
      </w:pPr>
      <w:r w:rsidRPr="003C4FFA">
        <w:rPr>
          <w:rFonts w:ascii="Arial" w:hAnsi="Arial"/>
          <w:sz w:val="22"/>
          <w:szCs w:val="22"/>
        </w:rPr>
        <w:t xml:space="preserve">I will continue to try and find books that I think </w:t>
      </w:r>
      <w:r w:rsidR="00964CC7" w:rsidRPr="003C4FFA">
        <w:rPr>
          <w:rFonts w:ascii="Arial" w:hAnsi="Arial"/>
          <w:sz w:val="22"/>
          <w:szCs w:val="22"/>
        </w:rPr>
        <w:t>are</w:t>
      </w:r>
      <w:r w:rsidRPr="003C4FFA">
        <w:rPr>
          <w:rFonts w:ascii="Arial" w:hAnsi="Arial"/>
          <w:sz w:val="22"/>
          <w:szCs w:val="22"/>
        </w:rPr>
        <w:t xml:space="preserve"> relevant to you and will share them when I find a good one.  </w:t>
      </w:r>
      <w:r w:rsidR="003C63D3" w:rsidRPr="003C4FFA">
        <w:rPr>
          <w:rFonts w:ascii="Arial" w:hAnsi="Arial"/>
          <w:sz w:val="22"/>
          <w:szCs w:val="22"/>
        </w:rPr>
        <w:t xml:space="preserve">Your book recommendations are </w:t>
      </w:r>
      <w:r w:rsidR="00964CC7" w:rsidRPr="003C4FFA">
        <w:rPr>
          <w:rFonts w:ascii="Arial" w:hAnsi="Arial"/>
          <w:sz w:val="22"/>
          <w:szCs w:val="22"/>
        </w:rPr>
        <w:t xml:space="preserve">also </w:t>
      </w:r>
      <w:r w:rsidR="003C63D3" w:rsidRPr="003C4FFA">
        <w:rPr>
          <w:rFonts w:ascii="Arial" w:hAnsi="Arial"/>
          <w:sz w:val="22"/>
          <w:szCs w:val="22"/>
        </w:rPr>
        <w:t>welcome.</w:t>
      </w:r>
    </w:p>
    <w:p w:rsidR="00A40218" w:rsidRPr="003C4FFA" w:rsidRDefault="00A40218">
      <w:pPr>
        <w:rPr>
          <w:rFonts w:ascii="Arial" w:hAnsi="Arial"/>
          <w:sz w:val="22"/>
          <w:szCs w:val="22"/>
        </w:rPr>
      </w:pPr>
    </w:p>
    <w:p w:rsidR="00A40218" w:rsidRPr="003C4FFA" w:rsidRDefault="00A40218">
      <w:pPr>
        <w:rPr>
          <w:rFonts w:ascii="Arial" w:hAnsi="Arial"/>
          <w:sz w:val="22"/>
          <w:szCs w:val="22"/>
        </w:rPr>
      </w:pPr>
    </w:p>
    <w:p w:rsidR="00A40218" w:rsidRPr="003C4FFA" w:rsidRDefault="007B6BA4">
      <w:pPr>
        <w:rPr>
          <w:rFonts w:ascii="Arial" w:hAnsi="Arial"/>
          <w:b/>
          <w:sz w:val="22"/>
          <w:szCs w:val="22"/>
        </w:rPr>
      </w:pPr>
      <w:r w:rsidRPr="003C4FFA">
        <w:rPr>
          <w:rFonts w:ascii="Arial" w:hAnsi="Arial"/>
          <w:b/>
          <w:sz w:val="22"/>
          <w:szCs w:val="22"/>
        </w:rPr>
        <w:t>Portfolio Highlights</w:t>
      </w:r>
      <w:r w:rsidR="003F4E4A">
        <w:rPr>
          <w:rFonts w:ascii="Arial" w:hAnsi="Arial"/>
          <w:b/>
          <w:sz w:val="22"/>
          <w:szCs w:val="22"/>
        </w:rPr>
        <w:t xml:space="preserve"> and </w:t>
      </w:r>
      <w:r w:rsidR="003F4E4A" w:rsidRPr="003C4FFA">
        <w:rPr>
          <w:rFonts w:ascii="Arial" w:hAnsi="Arial"/>
          <w:b/>
          <w:sz w:val="22"/>
          <w:szCs w:val="22"/>
        </w:rPr>
        <w:t>Lowlights</w:t>
      </w:r>
    </w:p>
    <w:p w:rsidR="00344F28" w:rsidRPr="003C4FFA" w:rsidRDefault="00344F28">
      <w:pPr>
        <w:rPr>
          <w:rFonts w:ascii="Arial" w:hAnsi="Arial"/>
          <w:sz w:val="22"/>
          <w:szCs w:val="22"/>
        </w:rPr>
      </w:pPr>
    </w:p>
    <w:p w:rsidR="006910E2" w:rsidRDefault="008C3137">
      <w:pPr>
        <w:rPr>
          <w:rFonts w:ascii="Arial" w:hAnsi="Arial"/>
          <w:sz w:val="22"/>
          <w:szCs w:val="22"/>
        </w:rPr>
      </w:pPr>
      <w:r w:rsidRPr="003C4FFA">
        <w:rPr>
          <w:rFonts w:ascii="Arial" w:hAnsi="Arial"/>
          <w:sz w:val="22"/>
          <w:szCs w:val="22"/>
        </w:rPr>
        <w:t>On the fixed side of the portfolio, o</w:t>
      </w:r>
      <w:r w:rsidR="00344F28" w:rsidRPr="003C4FFA">
        <w:rPr>
          <w:rFonts w:ascii="Arial" w:hAnsi="Arial"/>
          <w:sz w:val="22"/>
          <w:szCs w:val="22"/>
        </w:rPr>
        <w:t>ur worst performers were:</w:t>
      </w:r>
      <w:r w:rsidRPr="003C4FFA">
        <w:rPr>
          <w:rFonts w:ascii="Arial" w:hAnsi="Arial"/>
          <w:sz w:val="22"/>
          <w:szCs w:val="22"/>
        </w:rPr>
        <w:t xml:space="preserve"> </w:t>
      </w:r>
      <w:r w:rsidR="00AF5EC0">
        <w:rPr>
          <w:rFonts w:ascii="Arial" w:hAnsi="Arial"/>
          <w:sz w:val="22"/>
          <w:szCs w:val="22"/>
        </w:rPr>
        <w:t>VAB</w:t>
      </w:r>
      <w:r w:rsidR="006910E2">
        <w:rPr>
          <w:rFonts w:ascii="Arial" w:hAnsi="Arial"/>
          <w:sz w:val="22"/>
          <w:szCs w:val="22"/>
        </w:rPr>
        <w:t xml:space="preserve"> (</w:t>
      </w:r>
      <w:r w:rsidR="00AF5EC0">
        <w:rPr>
          <w:rFonts w:ascii="Arial" w:hAnsi="Arial"/>
          <w:sz w:val="22"/>
          <w:szCs w:val="22"/>
        </w:rPr>
        <w:t xml:space="preserve">Vanguard Canadian Aggregate bond index ETF) </w:t>
      </w:r>
      <w:r w:rsidR="006910E2">
        <w:rPr>
          <w:rFonts w:ascii="Arial" w:hAnsi="Arial"/>
          <w:sz w:val="22"/>
          <w:szCs w:val="22"/>
        </w:rPr>
        <w:t xml:space="preserve">which was </w:t>
      </w:r>
      <w:r w:rsidR="00AF5EC0">
        <w:rPr>
          <w:rFonts w:ascii="Arial" w:hAnsi="Arial"/>
          <w:sz w:val="22"/>
          <w:szCs w:val="22"/>
        </w:rPr>
        <w:t>down</w:t>
      </w:r>
      <w:r w:rsidR="006910E2">
        <w:rPr>
          <w:rFonts w:ascii="Arial" w:hAnsi="Arial"/>
          <w:sz w:val="22"/>
          <w:szCs w:val="22"/>
        </w:rPr>
        <w:t xml:space="preserve"> 3.</w:t>
      </w:r>
      <w:r w:rsidR="00AF5EC0">
        <w:rPr>
          <w:rFonts w:ascii="Arial" w:hAnsi="Arial"/>
          <w:sz w:val="22"/>
          <w:szCs w:val="22"/>
        </w:rPr>
        <w:t>52</w:t>
      </w:r>
      <w:r w:rsidR="006910E2">
        <w:rPr>
          <w:rFonts w:ascii="Arial" w:hAnsi="Arial"/>
          <w:sz w:val="22"/>
          <w:szCs w:val="22"/>
        </w:rPr>
        <w:t>%</w:t>
      </w:r>
      <w:r w:rsidR="00AF5EC0">
        <w:rPr>
          <w:rFonts w:ascii="Arial" w:hAnsi="Arial"/>
          <w:sz w:val="22"/>
          <w:szCs w:val="22"/>
        </w:rPr>
        <w:t xml:space="preserve"> and XEB (iShares JP Morgan USD Emerging Markets Bond Index ETF)</w:t>
      </w:r>
      <w:r w:rsidR="0035750D">
        <w:rPr>
          <w:rFonts w:ascii="Arial" w:hAnsi="Arial"/>
          <w:sz w:val="22"/>
          <w:szCs w:val="22"/>
        </w:rPr>
        <w:t xml:space="preserve"> which was down 3.45%</w:t>
      </w:r>
      <w:r w:rsidR="00AF5EC0">
        <w:rPr>
          <w:rFonts w:ascii="Arial" w:hAnsi="Arial"/>
          <w:sz w:val="22"/>
          <w:szCs w:val="22"/>
        </w:rPr>
        <w:t>.  This makes sense to me that VAB was down as everyone thinks that interest rates are on their way up and when that happens long term bonds usually go down.</w:t>
      </w:r>
    </w:p>
    <w:p w:rsidR="006910E2" w:rsidRDefault="006910E2">
      <w:pPr>
        <w:rPr>
          <w:rFonts w:ascii="Arial" w:hAnsi="Arial"/>
          <w:sz w:val="22"/>
          <w:szCs w:val="22"/>
        </w:rPr>
      </w:pPr>
    </w:p>
    <w:p w:rsidR="00AF5EC0" w:rsidRDefault="00344F28">
      <w:pPr>
        <w:rPr>
          <w:rFonts w:ascii="Arial" w:hAnsi="Arial"/>
          <w:sz w:val="22"/>
          <w:szCs w:val="22"/>
        </w:rPr>
      </w:pPr>
      <w:r w:rsidRPr="003C4FFA">
        <w:rPr>
          <w:rFonts w:ascii="Arial" w:hAnsi="Arial"/>
          <w:sz w:val="22"/>
          <w:szCs w:val="22"/>
        </w:rPr>
        <w:t xml:space="preserve">Our best performers </w:t>
      </w:r>
      <w:r w:rsidR="008C3137" w:rsidRPr="003C4FFA">
        <w:rPr>
          <w:rFonts w:ascii="Arial" w:hAnsi="Arial"/>
          <w:sz w:val="22"/>
          <w:szCs w:val="22"/>
        </w:rPr>
        <w:t xml:space="preserve">on the fixed side were </w:t>
      </w:r>
      <w:r w:rsidR="00AF5EC0">
        <w:rPr>
          <w:rFonts w:ascii="Arial" w:hAnsi="Arial"/>
          <w:sz w:val="22"/>
          <w:szCs w:val="22"/>
        </w:rPr>
        <w:t>ZPR</w:t>
      </w:r>
      <w:r w:rsidR="006910E2">
        <w:rPr>
          <w:rFonts w:ascii="Arial" w:hAnsi="Arial"/>
          <w:sz w:val="22"/>
          <w:szCs w:val="22"/>
        </w:rPr>
        <w:t xml:space="preserve"> (</w:t>
      </w:r>
      <w:r w:rsidR="00AF5EC0">
        <w:rPr>
          <w:rFonts w:ascii="Arial" w:hAnsi="Arial"/>
          <w:sz w:val="22"/>
          <w:szCs w:val="22"/>
        </w:rPr>
        <w:t>BMO Laddered Preferred Share Index ETF)</w:t>
      </w:r>
      <w:r w:rsidR="006910E2">
        <w:rPr>
          <w:rFonts w:ascii="Arial" w:hAnsi="Arial"/>
          <w:sz w:val="22"/>
          <w:szCs w:val="22"/>
        </w:rPr>
        <w:t xml:space="preserve"> which was up </w:t>
      </w:r>
      <w:r w:rsidR="00AF5EC0">
        <w:rPr>
          <w:rFonts w:ascii="Arial" w:hAnsi="Arial"/>
          <w:sz w:val="22"/>
          <w:szCs w:val="22"/>
        </w:rPr>
        <w:t>22.21</w:t>
      </w:r>
      <w:r w:rsidR="006910E2">
        <w:rPr>
          <w:rFonts w:ascii="Arial" w:hAnsi="Arial"/>
          <w:sz w:val="22"/>
          <w:szCs w:val="22"/>
        </w:rPr>
        <w:t>%</w:t>
      </w:r>
      <w:r w:rsidR="0002756A">
        <w:rPr>
          <w:rFonts w:ascii="Arial" w:hAnsi="Arial"/>
          <w:sz w:val="22"/>
          <w:szCs w:val="22"/>
        </w:rPr>
        <w:t xml:space="preserve"> and TIP (iS</w:t>
      </w:r>
      <w:r w:rsidR="006910E2">
        <w:rPr>
          <w:rFonts w:ascii="Arial" w:hAnsi="Arial"/>
          <w:sz w:val="22"/>
          <w:szCs w:val="22"/>
        </w:rPr>
        <w:t>h</w:t>
      </w:r>
      <w:r w:rsidR="0002756A">
        <w:rPr>
          <w:rFonts w:ascii="Arial" w:hAnsi="Arial"/>
          <w:sz w:val="22"/>
          <w:szCs w:val="22"/>
        </w:rPr>
        <w:t>a</w:t>
      </w:r>
      <w:r w:rsidR="006910E2">
        <w:rPr>
          <w:rFonts w:ascii="Arial" w:hAnsi="Arial"/>
          <w:sz w:val="22"/>
          <w:szCs w:val="22"/>
        </w:rPr>
        <w:t xml:space="preserve">res Treasury Inflation Protected Securities) which was up </w:t>
      </w:r>
      <w:r w:rsidR="00AF5EC0">
        <w:rPr>
          <w:rFonts w:ascii="Arial" w:hAnsi="Arial"/>
          <w:sz w:val="22"/>
          <w:szCs w:val="22"/>
        </w:rPr>
        <w:t>5.25</w:t>
      </w:r>
      <w:r w:rsidR="006910E2">
        <w:rPr>
          <w:rFonts w:ascii="Arial" w:hAnsi="Arial"/>
          <w:sz w:val="22"/>
          <w:szCs w:val="22"/>
        </w:rPr>
        <w:t>%</w:t>
      </w:r>
      <w:r w:rsidR="00E26B70">
        <w:rPr>
          <w:rFonts w:ascii="Arial" w:hAnsi="Arial"/>
          <w:sz w:val="22"/>
          <w:szCs w:val="22"/>
        </w:rPr>
        <w:t>.</w:t>
      </w:r>
    </w:p>
    <w:p w:rsidR="00AF5EC0" w:rsidRDefault="00AF5EC0">
      <w:pPr>
        <w:rPr>
          <w:rFonts w:ascii="Arial" w:hAnsi="Arial"/>
          <w:sz w:val="22"/>
          <w:szCs w:val="22"/>
        </w:rPr>
      </w:pPr>
    </w:p>
    <w:p w:rsidR="006910E2" w:rsidRDefault="00AF5EC0">
      <w:pPr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 xml:space="preserve">This also makes sense since the above two ETFs do well when interest rates rise and when inflation </w:t>
      </w:r>
      <w:r w:rsidR="0035750D">
        <w:rPr>
          <w:rFonts w:ascii="Arial" w:hAnsi="Arial"/>
          <w:sz w:val="22"/>
          <w:szCs w:val="22"/>
        </w:rPr>
        <w:t>rears its ugly head.</w:t>
      </w:r>
    </w:p>
    <w:p w:rsidR="008C3137" w:rsidRPr="003C4FFA" w:rsidRDefault="008C3137">
      <w:pPr>
        <w:rPr>
          <w:rFonts w:ascii="Arial" w:hAnsi="Arial"/>
          <w:sz w:val="22"/>
          <w:szCs w:val="22"/>
        </w:rPr>
      </w:pPr>
    </w:p>
    <w:p w:rsidR="00DE095A" w:rsidRDefault="00DE095A">
      <w:pPr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 xml:space="preserve">My focus on the fixed side of the portfolio is making sure that we are protected from rising rates which we will see in 2022.  I think we have taken the right steps to protect the fixed side from rising rates </w:t>
      </w:r>
      <w:r w:rsidR="00E23376">
        <w:rPr>
          <w:rFonts w:ascii="Arial" w:hAnsi="Arial"/>
          <w:sz w:val="22"/>
          <w:szCs w:val="22"/>
        </w:rPr>
        <w:t>but I remain vigilant.</w:t>
      </w:r>
    </w:p>
    <w:p w:rsidR="008C3137" w:rsidRDefault="008C3137">
      <w:pPr>
        <w:rPr>
          <w:rFonts w:ascii="Arial" w:hAnsi="Arial"/>
          <w:sz w:val="22"/>
          <w:szCs w:val="22"/>
        </w:rPr>
      </w:pPr>
    </w:p>
    <w:p w:rsidR="00DE095A" w:rsidRDefault="00DE095A" w:rsidP="00DE095A">
      <w:pPr>
        <w:rPr>
          <w:rFonts w:ascii="Arial" w:hAnsi="Arial"/>
          <w:sz w:val="22"/>
          <w:szCs w:val="22"/>
        </w:rPr>
      </w:pPr>
      <w:r w:rsidRPr="003C4FFA">
        <w:rPr>
          <w:rFonts w:ascii="Arial" w:hAnsi="Arial"/>
          <w:sz w:val="22"/>
          <w:szCs w:val="22"/>
        </w:rPr>
        <w:t xml:space="preserve">On the equity side our worst performers were </w:t>
      </w:r>
      <w:r>
        <w:rPr>
          <w:rFonts w:ascii="Arial" w:hAnsi="Arial"/>
          <w:sz w:val="22"/>
          <w:szCs w:val="22"/>
        </w:rPr>
        <w:t xml:space="preserve">BMG Bullion (gold, silver and platinum bullion) </w:t>
      </w:r>
      <w:r w:rsidRPr="003C4FFA">
        <w:rPr>
          <w:rFonts w:ascii="Arial" w:hAnsi="Arial"/>
          <w:sz w:val="22"/>
          <w:szCs w:val="22"/>
        </w:rPr>
        <w:t xml:space="preserve">which was </w:t>
      </w:r>
      <w:r>
        <w:rPr>
          <w:rFonts w:ascii="Arial" w:hAnsi="Arial"/>
          <w:sz w:val="22"/>
          <w:szCs w:val="22"/>
        </w:rPr>
        <w:t>down 9.03% and ZEM (BMO MSCI Emerging Markets Index ETF) which was down 2.29%.</w:t>
      </w:r>
    </w:p>
    <w:p w:rsidR="00DE095A" w:rsidRPr="003C4FFA" w:rsidRDefault="00DE095A" w:rsidP="00DE095A">
      <w:pPr>
        <w:rPr>
          <w:rFonts w:ascii="Arial" w:hAnsi="Arial"/>
          <w:sz w:val="22"/>
          <w:szCs w:val="22"/>
        </w:rPr>
      </w:pPr>
      <w:r w:rsidRPr="003C4FFA">
        <w:rPr>
          <w:rFonts w:ascii="Arial" w:hAnsi="Arial"/>
          <w:sz w:val="22"/>
          <w:szCs w:val="22"/>
        </w:rPr>
        <w:t xml:space="preserve"> </w:t>
      </w:r>
    </w:p>
    <w:p w:rsidR="00DE095A" w:rsidRDefault="00DE095A" w:rsidP="00DE095A">
      <w:pPr>
        <w:rPr>
          <w:rFonts w:ascii="Arial" w:hAnsi="Arial"/>
          <w:sz w:val="22"/>
          <w:szCs w:val="22"/>
        </w:rPr>
      </w:pPr>
      <w:r w:rsidRPr="003C4FFA">
        <w:rPr>
          <w:rFonts w:ascii="Arial" w:hAnsi="Arial"/>
          <w:sz w:val="22"/>
          <w:szCs w:val="22"/>
        </w:rPr>
        <w:t>Our best performers on the equity side were</w:t>
      </w:r>
      <w:r>
        <w:rPr>
          <w:rFonts w:ascii="Arial" w:hAnsi="Arial"/>
          <w:sz w:val="22"/>
          <w:szCs w:val="22"/>
        </w:rPr>
        <w:t xml:space="preserve"> ZRE (BMO Equal Weight REIT Index ETF) which was up 32.7% and FXM</w:t>
      </w:r>
      <w:r w:rsidRPr="003C4FFA">
        <w:rPr>
          <w:rFonts w:ascii="Arial" w:hAnsi="Arial"/>
          <w:sz w:val="22"/>
          <w:szCs w:val="22"/>
        </w:rPr>
        <w:t xml:space="preserve"> (</w:t>
      </w:r>
      <w:r>
        <w:rPr>
          <w:rFonts w:ascii="Arial" w:hAnsi="Arial"/>
          <w:sz w:val="22"/>
          <w:szCs w:val="22"/>
        </w:rPr>
        <w:t>CI Morningstar Canada Value Index ETF) w</w:t>
      </w:r>
      <w:r w:rsidRPr="003C4FFA">
        <w:rPr>
          <w:rFonts w:ascii="Arial" w:hAnsi="Arial"/>
          <w:sz w:val="22"/>
          <w:szCs w:val="22"/>
        </w:rPr>
        <w:t xml:space="preserve">hich was up </w:t>
      </w:r>
      <w:r>
        <w:rPr>
          <w:rFonts w:ascii="Arial" w:hAnsi="Arial"/>
          <w:sz w:val="22"/>
          <w:szCs w:val="22"/>
        </w:rPr>
        <w:t>31.58%.</w:t>
      </w:r>
    </w:p>
    <w:p w:rsidR="00DE095A" w:rsidRDefault="00DE095A" w:rsidP="00DE095A">
      <w:pPr>
        <w:rPr>
          <w:rFonts w:ascii="Arial" w:hAnsi="Arial"/>
          <w:sz w:val="22"/>
          <w:szCs w:val="22"/>
        </w:rPr>
      </w:pPr>
    </w:p>
    <w:p w:rsidR="00DE095A" w:rsidRDefault="00DE095A" w:rsidP="00DE095A">
      <w:pPr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As I write this I can’t help but think</w:t>
      </w:r>
      <w:r w:rsidR="00E23376">
        <w:rPr>
          <w:rFonts w:ascii="Arial" w:hAnsi="Arial"/>
          <w:sz w:val="22"/>
          <w:szCs w:val="22"/>
        </w:rPr>
        <w:t xml:space="preserve"> that the above </w:t>
      </w:r>
      <w:r>
        <w:rPr>
          <w:rFonts w:ascii="Arial" w:hAnsi="Arial"/>
          <w:sz w:val="22"/>
          <w:szCs w:val="22"/>
        </w:rPr>
        <w:t xml:space="preserve">returns are very high and are not sustainable over </w:t>
      </w:r>
      <w:r>
        <w:rPr>
          <w:rFonts w:ascii="Arial" w:hAnsi="Arial"/>
          <w:sz w:val="22"/>
          <w:szCs w:val="22"/>
        </w:rPr>
        <w:lastRenderedPageBreak/>
        <w:t xml:space="preserve">the long term.  I also see that </w:t>
      </w:r>
      <w:r w:rsidR="00E23376">
        <w:rPr>
          <w:rFonts w:ascii="Arial" w:hAnsi="Arial"/>
          <w:sz w:val="22"/>
          <w:szCs w:val="22"/>
        </w:rPr>
        <w:t xml:space="preserve">last years’ </w:t>
      </w:r>
      <w:r w:rsidR="00A41D10">
        <w:rPr>
          <w:rFonts w:ascii="Arial" w:hAnsi="Arial"/>
          <w:sz w:val="22"/>
          <w:szCs w:val="22"/>
        </w:rPr>
        <w:t xml:space="preserve">worst performer was ZRE </w:t>
      </w:r>
      <w:r w:rsidR="00A41D10" w:rsidRPr="003C4FFA">
        <w:rPr>
          <w:rFonts w:ascii="Arial" w:hAnsi="Arial"/>
          <w:sz w:val="22"/>
          <w:szCs w:val="22"/>
        </w:rPr>
        <w:t>(</w:t>
      </w:r>
      <w:r w:rsidR="00A41D10">
        <w:rPr>
          <w:rFonts w:ascii="Arial" w:hAnsi="Arial"/>
          <w:sz w:val="22"/>
          <w:szCs w:val="22"/>
        </w:rPr>
        <w:t xml:space="preserve">BMO Equal Weight REITs) </w:t>
      </w:r>
      <w:r w:rsidR="00A41D10" w:rsidRPr="003C4FFA">
        <w:rPr>
          <w:rFonts w:ascii="Arial" w:hAnsi="Arial"/>
          <w:sz w:val="22"/>
          <w:szCs w:val="22"/>
        </w:rPr>
        <w:t xml:space="preserve">which was </w:t>
      </w:r>
      <w:r w:rsidR="00A41D10">
        <w:rPr>
          <w:rFonts w:ascii="Arial" w:hAnsi="Arial"/>
          <w:sz w:val="22"/>
          <w:szCs w:val="22"/>
        </w:rPr>
        <w:t xml:space="preserve">down 8.24 in 2020 and this year it is the best performer being up 32.7%.  I also see that this year’s </w:t>
      </w:r>
      <w:r w:rsidR="00E23376">
        <w:rPr>
          <w:rFonts w:ascii="Arial" w:hAnsi="Arial"/>
          <w:sz w:val="22"/>
          <w:szCs w:val="22"/>
        </w:rPr>
        <w:t>worst performer</w:t>
      </w:r>
      <w:r w:rsidR="00A41D10">
        <w:rPr>
          <w:rFonts w:ascii="Arial" w:hAnsi="Arial"/>
          <w:sz w:val="22"/>
          <w:szCs w:val="22"/>
        </w:rPr>
        <w:t xml:space="preserve">, BMG Bullion, down 9.03% </w:t>
      </w:r>
      <w:r w:rsidR="00E23376">
        <w:rPr>
          <w:rFonts w:ascii="Arial" w:hAnsi="Arial"/>
          <w:sz w:val="22"/>
          <w:szCs w:val="22"/>
        </w:rPr>
        <w:t xml:space="preserve">this year </w:t>
      </w:r>
      <w:r w:rsidR="00A41D10">
        <w:rPr>
          <w:rFonts w:ascii="Arial" w:hAnsi="Arial"/>
          <w:sz w:val="22"/>
          <w:szCs w:val="22"/>
        </w:rPr>
        <w:t>was last year’s star being up 17.56% in 2020.  Interesting how things can change but also makes me thankful for diversifying.</w:t>
      </w:r>
      <w:r w:rsidR="00E23376">
        <w:rPr>
          <w:rFonts w:ascii="Arial" w:hAnsi="Arial"/>
          <w:sz w:val="22"/>
          <w:szCs w:val="22"/>
        </w:rPr>
        <w:t xml:space="preserve">  You can also see why I am hesitant to bail on a beat up asset class because today’s dog usually turns into tomorrow’s star.</w:t>
      </w:r>
    </w:p>
    <w:p w:rsidR="00DE095A" w:rsidRDefault="00DE095A">
      <w:pPr>
        <w:rPr>
          <w:rFonts w:ascii="Arial" w:hAnsi="Arial"/>
          <w:sz w:val="22"/>
          <w:szCs w:val="22"/>
        </w:rPr>
      </w:pPr>
    </w:p>
    <w:p w:rsidR="00584DFC" w:rsidRDefault="00A41D10">
      <w:pPr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I wrote this last year but I will reiterate that g</w:t>
      </w:r>
      <w:r w:rsidR="00584DFC">
        <w:rPr>
          <w:rFonts w:ascii="Arial" w:hAnsi="Arial"/>
          <w:sz w:val="22"/>
          <w:szCs w:val="22"/>
        </w:rPr>
        <w:t>oing forward our two biggest risks will be rising taxes and rising inflation.  The only way we can protect our portfolios from th</w:t>
      </w:r>
      <w:r w:rsidR="00E23376">
        <w:rPr>
          <w:rFonts w:ascii="Arial" w:hAnsi="Arial"/>
          <w:sz w:val="22"/>
          <w:szCs w:val="22"/>
        </w:rPr>
        <w:t>ese</w:t>
      </w:r>
      <w:r w:rsidR="00584DFC">
        <w:rPr>
          <w:rFonts w:ascii="Arial" w:hAnsi="Arial"/>
          <w:sz w:val="22"/>
          <w:szCs w:val="22"/>
        </w:rPr>
        <w:t xml:space="preserve"> risks is by owning companies that consistently increase their earnings.  This worked out well for us </w:t>
      </w:r>
      <w:r>
        <w:rPr>
          <w:rFonts w:ascii="Arial" w:hAnsi="Arial"/>
          <w:sz w:val="22"/>
          <w:szCs w:val="22"/>
        </w:rPr>
        <w:t>over the last decade</w:t>
      </w:r>
      <w:r w:rsidR="00584DFC">
        <w:rPr>
          <w:rFonts w:ascii="Arial" w:hAnsi="Arial"/>
          <w:sz w:val="22"/>
          <w:szCs w:val="22"/>
        </w:rPr>
        <w:t xml:space="preserve"> and it will see us through the next decade.</w:t>
      </w:r>
    </w:p>
    <w:p w:rsidR="00584DFC" w:rsidRPr="003C4FFA" w:rsidRDefault="00584DFC">
      <w:pPr>
        <w:rPr>
          <w:rFonts w:ascii="Arial" w:hAnsi="Arial"/>
          <w:sz w:val="22"/>
          <w:szCs w:val="22"/>
        </w:rPr>
      </w:pPr>
    </w:p>
    <w:p w:rsidR="005F7BA8" w:rsidRDefault="005F7BA8" w:rsidP="005F7BA8">
      <w:pPr>
        <w:rPr>
          <w:rFonts w:ascii="Arial" w:hAnsi="Arial"/>
          <w:b/>
          <w:sz w:val="22"/>
          <w:szCs w:val="22"/>
        </w:rPr>
      </w:pPr>
      <w:r w:rsidRPr="003C4FFA">
        <w:rPr>
          <w:rFonts w:ascii="Arial" w:hAnsi="Arial"/>
          <w:b/>
          <w:sz w:val="22"/>
          <w:szCs w:val="22"/>
        </w:rPr>
        <w:t>Modifications</w:t>
      </w:r>
    </w:p>
    <w:p w:rsidR="00E23376" w:rsidRPr="003C4FFA" w:rsidRDefault="00E23376" w:rsidP="005F7BA8">
      <w:pPr>
        <w:rPr>
          <w:rFonts w:ascii="Arial" w:hAnsi="Arial"/>
          <w:b/>
          <w:sz w:val="22"/>
          <w:szCs w:val="22"/>
        </w:rPr>
      </w:pPr>
    </w:p>
    <w:p w:rsidR="00CE1B07" w:rsidRPr="003C4FFA" w:rsidRDefault="00AD50C2">
      <w:pPr>
        <w:pStyle w:val="TextBody"/>
        <w:widowControl/>
        <w:spacing w:after="345"/>
        <w:rPr>
          <w:rFonts w:ascii="Arial" w:hAnsi="Arial"/>
          <w:color w:val="252525"/>
          <w:sz w:val="22"/>
          <w:szCs w:val="22"/>
        </w:rPr>
      </w:pPr>
      <w:r>
        <w:rPr>
          <w:rFonts w:ascii="Arial" w:hAnsi="Arial"/>
          <w:color w:val="252525"/>
          <w:sz w:val="22"/>
          <w:szCs w:val="22"/>
        </w:rPr>
        <w:t>No major changes we made to our portfolios in 202</w:t>
      </w:r>
      <w:r w:rsidR="00A41D10">
        <w:rPr>
          <w:rFonts w:ascii="Arial" w:hAnsi="Arial"/>
          <w:color w:val="252525"/>
          <w:sz w:val="22"/>
          <w:szCs w:val="22"/>
        </w:rPr>
        <w:t>1</w:t>
      </w:r>
      <w:r>
        <w:rPr>
          <w:rFonts w:ascii="Arial" w:hAnsi="Arial"/>
          <w:color w:val="252525"/>
          <w:sz w:val="22"/>
          <w:szCs w:val="22"/>
        </w:rPr>
        <w:t>.</w:t>
      </w:r>
      <w:r w:rsidR="00E26B70">
        <w:rPr>
          <w:rFonts w:ascii="Arial" w:hAnsi="Arial"/>
          <w:color w:val="252525"/>
          <w:sz w:val="22"/>
          <w:szCs w:val="22"/>
        </w:rPr>
        <w:t xml:space="preserve">  I am happy with our stable of ETFs and </w:t>
      </w:r>
      <w:r w:rsidR="00E23376">
        <w:rPr>
          <w:rFonts w:ascii="Arial" w:hAnsi="Arial"/>
          <w:color w:val="252525"/>
          <w:sz w:val="22"/>
          <w:szCs w:val="22"/>
        </w:rPr>
        <w:t xml:space="preserve">my </w:t>
      </w:r>
      <w:r w:rsidR="00E26B70">
        <w:rPr>
          <w:rFonts w:ascii="Arial" w:hAnsi="Arial"/>
          <w:color w:val="252525"/>
          <w:sz w:val="22"/>
          <w:szCs w:val="22"/>
        </w:rPr>
        <w:t>focus is making sure each of you have the right balance between equity and fixed income.  As always, d</w:t>
      </w:r>
      <w:r>
        <w:rPr>
          <w:rFonts w:ascii="Arial" w:hAnsi="Arial"/>
          <w:color w:val="252525"/>
          <w:sz w:val="22"/>
          <w:szCs w:val="22"/>
        </w:rPr>
        <w:t>ollar cost avera</w:t>
      </w:r>
      <w:r w:rsidR="00E26B70">
        <w:rPr>
          <w:rFonts w:ascii="Arial" w:hAnsi="Arial"/>
          <w:color w:val="252525"/>
          <w:sz w:val="22"/>
          <w:szCs w:val="22"/>
        </w:rPr>
        <w:t>g</w:t>
      </w:r>
      <w:r>
        <w:rPr>
          <w:rFonts w:ascii="Arial" w:hAnsi="Arial"/>
          <w:color w:val="252525"/>
          <w:sz w:val="22"/>
          <w:szCs w:val="22"/>
        </w:rPr>
        <w:t xml:space="preserve">ing, or regular contributions is the best way to deploy new money or cash as it removes the guess work, acknowledges that we cannot time the market </w:t>
      </w:r>
      <w:r w:rsidR="002C3F55">
        <w:rPr>
          <w:rFonts w:ascii="Arial" w:hAnsi="Arial"/>
          <w:color w:val="252525"/>
          <w:sz w:val="22"/>
          <w:szCs w:val="22"/>
        </w:rPr>
        <w:t>in the short term but</w:t>
      </w:r>
      <w:r>
        <w:rPr>
          <w:rFonts w:ascii="Arial" w:hAnsi="Arial"/>
          <w:color w:val="252525"/>
          <w:sz w:val="22"/>
          <w:szCs w:val="22"/>
        </w:rPr>
        <w:t xml:space="preserve"> also that over the long term equity prices will rise.</w:t>
      </w:r>
    </w:p>
    <w:p w:rsidR="005F7BA8" w:rsidRDefault="005F7BA8" w:rsidP="005F7BA8">
      <w:pPr>
        <w:rPr>
          <w:rFonts w:ascii="Arial" w:hAnsi="Arial"/>
          <w:b/>
          <w:sz w:val="22"/>
          <w:szCs w:val="22"/>
        </w:rPr>
      </w:pPr>
      <w:r w:rsidRPr="003C4FFA">
        <w:rPr>
          <w:rFonts w:ascii="Arial" w:hAnsi="Arial"/>
          <w:b/>
          <w:sz w:val="22"/>
          <w:szCs w:val="22"/>
        </w:rPr>
        <w:t>Thank you</w:t>
      </w:r>
    </w:p>
    <w:p w:rsidR="00E23376" w:rsidRPr="003C4FFA" w:rsidRDefault="00E23376" w:rsidP="005F7BA8">
      <w:pPr>
        <w:rPr>
          <w:rFonts w:ascii="Arial" w:hAnsi="Arial"/>
          <w:b/>
          <w:sz w:val="22"/>
          <w:szCs w:val="22"/>
        </w:rPr>
      </w:pPr>
    </w:p>
    <w:p w:rsidR="003C4FFA" w:rsidRDefault="00AD50C2">
      <w:pPr>
        <w:pStyle w:val="TextBody"/>
        <w:widowControl/>
        <w:spacing w:after="345"/>
        <w:rPr>
          <w:rFonts w:ascii="Arial" w:hAnsi="Arial"/>
          <w:color w:val="252525"/>
          <w:sz w:val="22"/>
          <w:szCs w:val="22"/>
        </w:rPr>
      </w:pPr>
      <w:r>
        <w:rPr>
          <w:rFonts w:ascii="Arial" w:hAnsi="Arial"/>
          <w:color w:val="252525"/>
          <w:sz w:val="22"/>
          <w:szCs w:val="22"/>
        </w:rPr>
        <w:t>Adnan</w:t>
      </w:r>
      <w:r w:rsidR="00CE1B07" w:rsidRPr="003C4FFA">
        <w:rPr>
          <w:rFonts w:ascii="Arial" w:hAnsi="Arial"/>
          <w:color w:val="252525"/>
          <w:sz w:val="22"/>
          <w:szCs w:val="22"/>
        </w:rPr>
        <w:t xml:space="preserve"> </w:t>
      </w:r>
      <w:bookmarkStart w:id="0" w:name="_GoBack"/>
      <w:bookmarkEnd w:id="0"/>
      <w:r w:rsidR="00CE1B07" w:rsidRPr="003C4FFA">
        <w:rPr>
          <w:rFonts w:ascii="Arial" w:hAnsi="Arial"/>
          <w:color w:val="252525"/>
          <w:sz w:val="22"/>
          <w:szCs w:val="22"/>
        </w:rPr>
        <w:t>and I want to thank you for your trust and we look forward to serving you in 202</w:t>
      </w:r>
      <w:r w:rsidR="00A41D10">
        <w:rPr>
          <w:rFonts w:ascii="Arial" w:hAnsi="Arial"/>
          <w:color w:val="252525"/>
          <w:sz w:val="22"/>
          <w:szCs w:val="22"/>
        </w:rPr>
        <w:t>2 and beyond</w:t>
      </w:r>
      <w:r w:rsidR="00CE1B07" w:rsidRPr="003C4FFA">
        <w:rPr>
          <w:rFonts w:ascii="Arial" w:hAnsi="Arial"/>
          <w:color w:val="252525"/>
          <w:sz w:val="22"/>
          <w:szCs w:val="22"/>
        </w:rPr>
        <w:t>.</w:t>
      </w:r>
    </w:p>
    <w:p w:rsidR="00A40218" w:rsidRPr="003C4FFA" w:rsidRDefault="00CE1B07">
      <w:pPr>
        <w:pStyle w:val="TextBody"/>
        <w:widowControl/>
        <w:spacing w:after="345"/>
        <w:rPr>
          <w:rFonts w:ascii="Arial" w:hAnsi="Arial"/>
          <w:color w:val="252525"/>
          <w:sz w:val="22"/>
          <w:szCs w:val="22"/>
        </w:rPr>
      </w:pPr>
      <w:r w:rsidRPr="003C4FFA">
        <w:rPr>
          <w:rFonts w:ascii="Arial" w:hAnsi="Arial"/>
          <w:color w:val="252525"/>
          <w:sz w:val="22"/>
          <w:szCs w:val="22"/>
        </w:rPr>
        <w:t>H</w:t>
      </w:r>
      <w:r w:rsidR="007B6BA4" w:rsidRPr="003C4FFA">
        <w:rPr>
          <w:rFonts w:ascii="Arial" w:hAnsi="Arial"/>
          <w:color w:val="252525"/>
          <w:sz w:val="22"/>
          <w:szCs w:val="22"/>
        </w:rPr>
        <w:t xml:space="preserve">ere’s to </w:t>
      </w:r>
      <w:r w:rsidR="00AD50C2">
        <w:rPr>
          <w:rFonts w:ascii="Arial" w:hAnsi="Arial"/>
          <w:color w:val="252525"/>
          <w:sz w:val="22"/>
          <w:szCs w:val="22"/>
        </w:rPr>
        <w:t>the end of 202</w:t>
      </w:r>
      <w:r w:rsidR="00A41D10">
        <w:rPr>
          <w:rFonts w:ascii="Arial" w:hAnsi="Arial"/>
          <w:color w:val="252525"/>
          <w:sz w:val="22"/>
          <w:szCs w:val="22"/>
        </w:rPr>
        <w:t>1</w:t>
      </w:r>
      <w:r w:rsidR="00AD50C2">
        <w:rPr>
          <w:rFonts w:ascii="Arial" w:hAnsi="Arial"/>
          <w:color w:val="252525"/>
          <w:sz w:val="22"/>
          <w:szCs w:val="22"/>
        </w:rPr>
        <w:t xml:space="preserve"> and to the start of a New Year!</w:t>
      </w:r>
    </w:p>
    <w:p w:rsidR="00A40218" w:rsidRDefault="007B6BA4" w:rsidP="00B522B6">
      <w:pPr>
        <w:pStyle w:val="TextBody"/>
        <w:widowControl/>
        <w:spacing w:after="345"/>
        <w:rPr>
          <w:rFonts w:ascii="Arial" w:hAnsi="Arial"/>
          <w:color w:val="252525"/>
          <w:sz w:val="22"/>
          <w:szCs w:val="22"/>
        </w:rPr>
      </w:pPr>
      <w:r w:rsidRPr="003C4FFA">
        <w:rPr>
          <w:rFonts w:ascii="Arial" w:hAnsi="Arial"/>
          <w:color w:val="252525"/>
          <w:sz w:val="22"/>
          <w:szCs w:val="22"/>
        </w:rPr>
        <w:t>Michael Kirkpatrick</w:t>
      </w:r>
    </w:p>
    <w:p w:rsidR="002C3F55" w:rsidRDefault="002C3F55" w:rsidP="00B522B6">
      <w:pPr>
        <w:pStyle w:val="TextBody"/>
        <w:widowControl/>
        <w:spacing w:after="345"/>
        <w:rPr>
          <w:rFonts w:ascii="Arial" w:hAnsi="Arial"/>
          <w:color w:val="252525"/>
          <w:sz w:val="22"/>
          <w:szCs w:val="22"/>
        </w:rPr>
      </w:pPr>
    </w:p>
    <w:p w:rsidR="00AC4C3E" w:rsidRDefault="002C3F55" w:rsidP="00B522B6">
      <w:pPr>
        <w:pStyle w:val="TextBody"/>
        <w:widowControl/>
        <w:spacing w:after="345"/>
        <w:rPr>
          <w:rFonts w:ascii="Arial" w:hAnsi="Arial"/>
          <w:sz w:val="22"/>
          <w:szCs w:val="22"/>
        </w:rPr>
      </w:pPr>
      <w:r>
        <w:rPr>
          <w:rFonts w:ascii="Arial" w:hAnsi="Arial"/>
          <w:color w:val="252525"/>
          <w:sz w:val="22"/>
          <w:szCs w:val="22"/>
        </w:rPr>
        <w:t>In c</w:t>
      </w:r>
      <w:r w:rsidR="00A41D10">
        <w:rPr>
          <w:rFonts w:ascii="Arial" w:hAnsi="Arial"/>
          <w:color w:val="252525"/>
          <w:sz w:val="22"/>
          <w:szCs w:val="22"/>
        </w:rPr>
        <w:t>a</w:t>
      </w:r>
      <w:r>
        <w:rPr>
          <w:rFonts w:ascii="Arial" w:hAnsi="Arial"/>
          <w:color w:val="252525"/>
          <w:sz w:val="22"/>
          <w:szCs w:val="22"/>
        </w:rPr>
        <w:t>se you have not seen enough of the David Chilton videos, here are some more:</w:t>
      </w:r>
    </w:p>
    <w:p w:rsidR="00A41D10" w:rsidRDefault="00A41D10" w:rsidP="00A41D10">
      <w:pPr>
        <w:pStyle w:val="NormalWeb"/>
        <w:shd w:val="clear" w:color="auto" w:fill="FFFFFF"/>
        <w:spacing w:before="0" w:beforeAutospacing="0" w:after="345" w:afterAutospacing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color w:val="000000"/>
          <w:sz w:val="22"/>
          <w:szCs w:val="22"/>
          <w:lang w:val="en-CA"/>
        </w:rPr>
        <w:t>Three Will &amp; Estate Planning Facts that will Surprise you</w:t>
      </w:r>
      <w:r>
        <w:rPr>
          <w:rFonts w:ascii="Arial" w:hAnsi="Arial" w:cs="Arial"/>
          <w:color w:val="000000"/>
          <w:sz w:val="22"/>
          <w:szCs w:val="22"/>
          <w:lang w:val="en-CA"/>
        </w:rPr>
        <w:br/>
      </w:r>
      <w:hyperlink r:id="rId8" w:history="1">
        <w:r>
          <w:rPr>
            <w:rStyle w:val="Hyperlink"/>
            <w:rFonts w:ascii="Arial" w:eastAsia="OpenSymbol" w:hAnsi="Arial" w:cs="Arial"/>
            <w:sz w:val="22"/>
          </w:rPr>
          <w:t>https://ca.rbcwealthmanagement.com/michael.kirkpatrick/blog/3116645-Three-Will-and-estate-planning-facts-that-will-surprise-you</w:t>
        </w:r>
      </w:hyperlink>
    </w:p>
    <w:p w:rsidR="00A41D10" w:rsidRDefault="00A41D10" w:rsidP="00A41D10">
      <w:pPr>
        <w:rPr>
          <w:rFonts w:ascii="Arial" w:hAnsi="Arial"/>
          <w:sz w:val="22"/>
          <w:szCs w:val="22"/>
        </w:rPr>
      </w:pPr>
      <w:r>
        <w:rPr>
          <w:rFonts w:ascii="Arial" w:hAnsi="Arial"/>
          <w:color w:val="000000"/>
        </w:rPr>
        <w:t xml:space="preserve">The Wealthy Barber’s Advice to Bryan and Sarah </w:t>
      </w:r>
      <w:proofErr w:type="spellStart"/>
      <w:r>
        <w:rPr>
          <w:rFonts w:ascii="Arial" w:hAnsi="Arial"/>
          <w:color w:val="000000"/>
        </w:rPr>
        <w:t>Baeulmer</w:t>
      </w:r>
      <w:proofErr w:type="spellEnd"/>
    </w:p>
    <w:p w:rsidR="00A41D10" w:rsidRDefault="003E668F" w:rsidP="00A41D10">
      <w:pPr>
        <w:rPr>
          <w:rFonts w:ascii="Arial" w:hAnsi="Arial"/>
        </w:rPr>
      </w:pPr>
      <w:hyperlink r:id="rId9" w:history="1">
        <w:r w:rsidR="00A41D10">
          <w:rPr>
            <w:rStyle w:val="Hyperlink"/>
            <w:rFonts w:ascii="Arial" w:hAnsi="Arial"/>
          </w:rPr>
          <w:t>https://ca.rbcwealthmanagement.com/michael.kirkpatrick/blog/3116625-The-Wealthy-Barbers-advice-to-Bryan-and-Sarah-Baeumler-on-being-named-an-executor-of-a-Will</w:t>
        </w:r>
      </w:hyperlink>
    </w:p>
    <w:p w:rsidR="00A41D10" w:rsidRDefault="00A41D10" w:rsidP="00A41D10">
      <w:pPr>
        <w:rPr>
          <w:rFonts w:ascii="Arial" w:hAnsi="Arial"/>
        </w:rPr>
      </w:pPr>
    </w:p>
    <w:p w:rsidR="00A41D10" w:rsidRDefault="00A41D10" w:rsidP="00A41D10">
      <w:pPr>
        <w:rPr>
          <w:rFonts w:ascii="Arial" w:hAnsi="Arial"/>
        </w:rPr>
      </w:pPr>
      <w:r>
        <w:rPr>
          <w:rFonts w:ascii="Arial" w:hAnsi="Arial"/>
          <w:color w:val="000000"/>
        </w:rPr>
        <w:t>How Family Real Estate and Business can complicate finding the right executor</w:t>
      </w:r>
    </w:p>
    <w:p w:rsidR="00655B32" w:rsidRDefault="003E668F" w:rsidP="00DF3ED2">
      <w:pPr>
        <w:rPr>
          <w:rFonts w:ascii="Arial" w:hAnsi="Arial"/>
          <w:sz w:val="22"/>
          <w:szCs w:val="22"/>
        </w:rPr>
      </w:pPr>
      <w:hyperlink r:id="rId10" w:history="1">
        <w:r w:rsidR="00A41D10">
          <w:rPr>
            <w:rStyle w:val="Hyperlink"/>
            <w:rFonts w:ascii="Arial" w:hAnsi="Arial"/>
          </w:rPr>
          <w:t>https://ca.rbcwealthmanagement.com/michael.kirkpatrick/blog/3116606-How-family-real-estate-and-business-can-complicate-finding-the-right-executor</w:t>
        </w:r>
      </w:hyperlink>
    </w:p>
    <w:p w:rsidR="00655B32" w:rsidRPr="003C4FFA" w:rsidRDefault="00655B32" w:rsidP="00B522B6">
      <w:pPr>
        <w:pStyle w:val="TextBody"/>
        <w:widowControl/>
        <w:spacing w:after="345"/>
        <w:rPr>
          <w:rFonts w:ascii="Arial" w:hAnsi="Arial"/>
          <w:sz w:val="22"/>
          <w:szCs w:val="22"/>
        </w:rPr>
      </w:pPr>
    </w:p>
    <w:sectPr w:rsidR="00655B32" w:rsidRPr="003C4FFA">
      <w:pgSz w:w="12240" w:h="15840"/>
      <w:pgMar w:top="1134" w:right="1134" w:bottom="1134" w:left="1134" w:header="0" w:footer="0" w:gutter="0"/>
      <w:cols w:space="720"/>
      <w:formProt w:val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OpenSymbol">
    <w:altName w:val="Arial Unicode MS"/>
    <w:charset w:val="02"/>
    <w:family w:val="auto"/>
    <w:pitch w:val="default"/>
  </w:font>
  <w:font w:name="Liberation Serif">
    <w:altName w:val="Times New Roman"/>
    <w:charset w:val="00"/>
    <w:family w:val="roman"/>
    <w:pitch w:val="variable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iberation Sans">
    <w:altName w:val="Arial"/>
    <w:charset w:val="00"/>
    <w:family w:val="swiss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eta">
    <w:altName w:val="Times New Roman"/>
    <w:charset w:val="00"/>
    <w:family w:val="auto"/>
    <w:pitch w:val="default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D027AC1"/>
    <w:multiLevelType w:val="multilevel"/>
    <w:tmpl w:val="0F360A16"/>
    <w:lvl w:ilvl="0">
      <w:start w:val="1"/>
      <w:numFmt w:val="bullet"/>
      <w:lvlText w:val=""/>
      <w:lvlJc w:val="left"/>
      <w:pPr>
        <w:ind w:left="0" w:hanging="283"/>
      </w:pPr>
      <w:rPr>
        <w:rFonts w:ascii="Symbol" w:hAnsi="Symbol" w:cs="OpenSymbol" w:hint="default"/>
      </w:rPr>
    </w:lvl>
    <w:lvl w:ilvl="1">
      <w:start w:val="1"/>
      <w:numFmt w:val="bullet"/>
      <w:lvlText w:val=""/>
      <w:lvlJc w:val="left"/>
      <w:pPr>
        <w:tabs>
          <w:tab w:val="num" w:pos="1414"/>
        </w:tabs>
        <w:ind w:left="1414" w:hanging="283"/>
      </w:pPr>
      <w:rPr>
        <w:rFonts w:ascii="Symbol" w:hAnsi="Symbol" w:cs="OpenSymbol" w:hint="default"/>
      </w:rPr>
    </w:lvl>
    <w:lvl w:ilvl="2">
      <w:start w:val="1"/>
      <w:numFmt w:val="bullet"/>
      <w:lvlText w:val=""/>
      <w:lvlJc w:val="left"/>
      <w:pPr>
        <w:tabs>
          <w:tab w:val="num" w:pos="2121"/>
        </w:tabs>
        <w:ind w:left="2121" w:hanging="283"/>
      </w:pPr>
      <w:rPr>
        <w:rFonts w:ascii="Symbol" w:hAnsi="Symbol" w:cs="OpenSymbol" w:hint="default"/>
      </w:rPr>
    </w:lvl>
    <w:lvl w:ilvl="3">
      <w:start w:val="1"/>
      <w:numFmt w:val="bullet"/>
      <w:lvlText w:val=""/>
      <w:lvlJc w:val="left"/>
      <w:pPr>
        <w:tabs>
          <w:tab w:val="num" w:pos="2828"/>
        </w:tabs>
        <w:ind w:left="2828" w:hanging="283"/>
      </w:pPr>
      <w:rPr>
        <w:rFonts w:ascii="Symbol" w:hAnsi="Symbol" w:cs="OpenSymbol" w:hint="default"/>
      </w:rPr>
    </w:lvl>
    <w:lvl w:ilvl="4">
      <w:start w:val="1"/>
      <w:numFmt w:val="bullet"/>
      <w:lvlText w:val=""/>
      <w:lvlJc w:val="left"/>
      <w:pPr>
        <w:tabs>
          <w:tab w:val="num" w:pos="3535"/>
        </w:tabs>
        <w:ind w:left="3535" w:hanging="283"/>
      </w:pPr>
      <w:rPr>
        <w:rFonts w:ascii="Symbol" w:hAnsi="Symbol" w:cs="OpenSymbol" w:hint="default"/>
      </w:rPr>
    </w:lvl>
    <w:lvl w:ilvl="5">
      <w:start w:val="1"/>
      <w:numFmt w:val="bullet"/>
      <w:lvlText w:val=""/>
      <w:lvlJc w:val="left"/>
      <w:pPr>
        <w:tabs>
          <w:tab w:val="num" w:pos="4242"/>
        </w:tabs>
        <w:ind w:left="4242" w:hanging="283"/>
      </w:pPr>
      <w:rPr>
        <w:rFonts w:ascii="Symbol" w:hAnsi="Symbol" w:cs="OpenSymbol" w:hint="default"/>
      </w:rPr>
    </w:lvl>
    <w:lvl w:ilvl="6">
      <w:start w:val="1"/>
      <w:numFmt w:val="bullet"/>
      <w:lvlText w:val=""/>
      <w:lvlJc w:val="left"/>
      <w:pPr>
        <w:tabs>
          <w:tab w:val="num" w:pos="4949"/>
        </w:tabs>
        <w:ind w:left="4949" w:hanging="283"/>
      </w:pPr>
      <w:rPr>
        <w:rFonts w:ascii="Symbol" w:hAnsi="Symbol" w:cs="OpenSymbol" w:hint="default"/>
      </w:rPr>
    </w:lvl>
    <w:lvl w:ilvl="7">
      <w:start w:val="1"/>
      <w:numFmt w:val="bullet"/>
      <w:lvlText w:val=""/>
      <w:lvlJc w:val="left"/>
      <w:pPr>
        <w:tabs>
          <w:tab w:val="num" w:pos="5656"/>
        </w:tabs>
        <w:ind w:left="5656" w:hanging="283"/>
      </w:pPr>
      <w:rPr>
        <w:rFonts w:ascii="Symbol" w:hAnsi="Symbol" w:cs="OpenSymbol" w:hint="default"/>
      </w:rPr>
    </w:lvl>
    <w:lvl w:ilvl="8">
      <w:start w:val="1"/>
      <w:numFmt w:val="bullet"/>
      <w:lvlText w:val=""/>
      <w:lvlJc w:val="left"/>
      <w:pPr>
        <w:tabs>
          <w:tab w:val="num" w:pos="6363"/>
        </w:tabs>
        <w:ind w:left="6363" w:hanging="283"/>
      </w:pPr>
      <w:rPr>
        <w:rFonts w:ascii="Symbol" w:hAnsi="Symbol" w:cs="OpenSymbol" w:hint="default"/>
      </w:rPr>
    </w:lvl>
  </w:abstractNum>
  <w:abstractNum w:abstractNumId="1" w15:restartNumberingAfterBreak="0">
    <w:nsid w:val="229A2502"/>
    <w:multiLevelType w:val="multilevel"/>
    <w:tmpl w:val="E9CA88D8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3"/>
  <w:proofState w:spelling="clean" w:grammar="clean"/>
  <w:defaultTabStop w:val="709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40218"/>
    <w:rsid w:val="00004BE8"/>
    <w:rsid w:val="00011902"/>
    <w:rsid w:val="0002756A"/>
    <w:rsid w:val="000A1B30"/>
    <w:rsid w:val="000B2063"/>
    <w:rsid w:val="00151E39"/>
    <w:rsid w:val="001526AC"/>
    <w:rsid w:val="001614B1"/>
    <w:rsid w:val="00165384"/>
    <w:rsid w:val="00165B26"/>
    <w:rsid w:val="001738D5"/>
    <w:rsid w:val="001F45C3"/>
    <w:rsid w:val="001F7C10"/>
    <w:rsid w:val="00220122"/>
    <w:rsid w:val="00226251"/>
    <w:rsid w:val="00231C72"/>
    <w:rsid w:val="002432B8"/>
    <w:rsid w:val="002B00FE"/>
    <w:rsid w:val="002C3F55"/>
    <w:rsid w:val="0031580C"/>
    <w:rsid w:val="00344F28"/>
    <w:rsid w:val="00356311"/>
    <w:rsid w:val="0035750D"/>
    <w:rsid w:val="003621AD"/>
    <w:rsid w:val="00364E7E"/>
    <w:rsid w:val="00367BB9"/>
    <w:rsid w:val="00396D3D"/>
    <w:rsid w:val="003A726A"/>
    <w:rsid w:val="003C4FFA"/>
    <w:rsid w:val="003C63D3"/>
    <w:rsid w:val="003E668F"/>
    <w:rsid w:val="003F48AB"/>
    <w:rsid w:val="003F4E4A"/>
    <w:rsid w:val="00406C88"/>
    <w:rsid w:val="00417B07"/>
    <w:rsid w:val="00462069"/>
    <w:rsid w:val="004870B9"/>
    <w:rsid w:val="004A0192"/>
    <w:rsid w:val="004C1BBF"/>
    <w:rsid w:val="004F6A31"/>
    <w:rsid w:val="0050508D"/>
    <w:rsid w:val="00516597"/>
    <w:rsid w:val="0052759C"/>
    <w:rsid w:val="00552C0B"/>
    <w:rsid w:val="00581386"/>
    <w:rsid w:val="00584DFC"/>
    <w:rsid w:val="005A560D"/>
    <w:rsid w:val="005C40BD"/>
    <w:rsid w:val="005E0167"/>
    <w:rsid w:val="005F7BA8"/>
    <w:rsid w:val="006047E7"/>
    <w:rsid w:val="006306CB"/>
    <w:rsid w:val="00655B32"/>
    <w:rsid w:val="006569B9"/>
    <w:rsid w:val="006840FA"/>
    <w:rsid w:val="006910E2"/>
    <w:rsid w:val="00727AEA"/>
    <w:rsid w:val="00741422"/>
    <w:rsid w:val="00761329"/>
    <w:rsid w:val="007A6E7A"/>
    <w:rsid w:val="007B6BA4"/>
    <w:rsid w:val="00826E75"/>
    <w:rsid w:val="0084396D"/>
    <w:rsid w:val="00855D12"/>
    <w:rsid w:val="00870C68"/>
    <w:rsid w:val="00877250"/>
    <w:rsid w:val="00883E50"/>
    <w:rsid w:val="008C0502"/>
    <w:rsid w:val="008C3137"/>
    <w:rsid w:val="008F6572"/>
    <w:rsid w:val="009109F3"/>
    <w:rsid w:val="00920990"/>
    <w:rsid w:val="00933206"/>
    <w:rsid w:val="00946F11"/>
    <w:rsid w:val="009568FE"/>
    <w:rsid w:val="00964CC7"/>
    <w:rsid w:val="009A040B"/>
    <w:rsid w:val="009A5682"/>
    <w:rsid w:val="009A5B28"/>
    <w:rsid w:val="009B0787"/>
    <w:rsid w:val="00A07ED9"/>
    <w:rsid w:val="00A348AE"/>
    <w:rsid w:val="00A40218"/>
    <w:rsid w:val="00A41D10"/>
    <w:rsid w:val="00A64C3D"/>
    <w:rsid w:val="00A66B40"/>
    <w:rsid w:val="00A813D1"/>
    <w:rsid w:val="00A8500D"/>
    <w:rsid w:val="00AA7D06"/>
    <w:rsid w:val="00AC4C3E"/>
    <w:rsid w:val="00AD3AD6"/>
    <w:rsid w:val="00AD50C2"/>
    <w:rsid w:val="00AE13CE"/>
    <w:rsid w:val="00AE2006"/>
    <w:rsid w:val="00AE3B42"/>
    <w:rsid w:val="00AE6AF4"/>
    <w:rsid w:val="00AF3D03"/>
    <w:rsid w:val="00AF5EC0"/>
    <w:rsid w:val="00B23A7E"/>
    <w:rsid w:val="00B471BF"/>
    <w:rsid w:val="00B522B6"/>
    <w:rsid w:val="00B633B4"/>
    <w:rsid w:val="00B81317"/>
    <w:rsid w:val="00B91256"/>
    <w:rsid w:val="00BD3786"/>
    <w:rsid w:val="00C031D8"/>
    <w:rsid w:val="00C2612E"/>
    <w:rsid w:val="00C71F0D"/>
    <w:rsid w:val="00CB0A76"/>
    <w:rsid w:val="00CB1561"/>
    <w:rsid w:val="00CD44F6"/>
    <w:rsid w:val="00CE1B07"/>
    <w:rsid w:val="00CF48C6"/>
    <w:rsid w:val="00CF62B4"/>
    <w:rsid w:val="00D03523"/>
    <w:rsid w:val="00D32619"/>
    <w:rsid w:val="00D50315"/>
    <w:rsid w:val="00D56E17"/>
    <w:rsid w:val="00D75DF9"/>
    <w:rsid w:val="00D84FEF"/>
    <w:rsid w:val="00D9254B"/>
    <w:rsid w:val="00DB5F1E"/>
    <w:rsid w:val="00DC1668"/>
    <w:rsid w:val="00DD74F5"/>
    <w:rsid w:val="00DE095A"/>
    <w:rsid w:val="00DE21C1"/>
    <w:rsid w:val="00DF3ED2"/>
    <w:rsid w:val="00E23376"/>
    <w:rsid w:val="00E26B70"/>
    <w:rsid w:val="00E34710"/>
    <w:rsid w:val="00E50631"/>
    <w:rsid w:val="00E56231"/>
    <w:rsid w:val="00E80E6A"/>
    <w:rsid w:val="00E83CB9"/>
    <w:rsid w:val="00E84EC1"/>
    <w:rsid w:val="00ED52FE"/>
    <w:rsid w:val="00F07641"/>
    <w:rsid w:val="00F77C10"/>
    <w:rsid w:val="00F86550"/>
    <w:rsid w:val="00F90B66"/>
    <w:rsid w:val="00FC396E"/>
    <w:rsid w:val="00FD50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C57B280C-D805-43C1-97F6-680BE3D0AF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Liberation Serif" w:eastAsia="SimSun" w:hAnsi="Liberation Serif" w:cs="Arial"/>
        <w:sz w:val="24"/>
        <w:szCs w:val="24"/>
        <w:lang w:val="en-CA" w:eastAsia="zh-CN" w:bidi="hi-IN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widowControl w:val="0"/>
    </w:pPr>
  </w:style>
  <w:style w:type="paragraph" w:styleId="Heading1">
    <w:name w:val="heading 1"/>
    <w:basedOn w:val="Heading"/>
    <w:next w:val="TextBody"/>
    <w:qFormat/>
    <w:pPr>
      <w:outlineLvl w:val="0"/>
    </w:pPr>
    <w:rPr>
      <w:rFonts w:ascii="Liberation Serif" w:eastAsia="SimSun" w:hAnsi="Liberation Serif"/>
      <w:b/>
      <w:bCs/>
      <w:sz w:val="48"/>
      <w:szCs w:val="48"/>
    </w:rPr>
  </w:style>
  <w:style w:type="paragraph" w:styleId="Heading2">
    <w:name w:val="heading 2"/>
    <w:basedOn w:val="Heading"/>
    <w:next w:val="TextBody"/>
    <w:qFormat/>
    <w:pPr>
      <w:spacing w:before="200"/>
      <w:outlineLvl w:val="1"/>
    </w:pPr>
    <w:rPr>
      <w:rFonts w:ascii="Liberation Serif" w:eastAsia="SimSun" w:hAnsi="Liberation Serif"/>
      <w:b/>
      <w:bCs/>
      <w:sz w:val="36"/>
      <w:szCs w:val="36"/>
    </w:rPr>
  </w:style>
  <w:style w:type="paragraph" w:styleId="Heading4">
    <w:name w:val="heading 4"/>
    <w:basedOn w:val="Heading"/>
    <w:next w:val="TextBody"/>
    <w:qFormat/>
    <w:pPr>
      <w:spacing w:before="120"/>
      <w:outlineLvl w:val="3"/>
    </w:pPr>
    <w:rPr>
      <w:rFonts w:ascii="Liberation Serif" w:eastAsia="SimSun" w:hAnsi="Liberation Serif"/>
      <w:b/>
      <w:b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Bullets">
    <w:name w:val="Bullets"/>
    <w:qFormat/>
    <w:rPr>
      <w:rFonts w:ascii="OpenSymbol" w:eastAsia="OpenSymbol" w:hAnsi="OpenSymbol" w:cs="OpenSymbol"/>
    </w:rPr>
  </w:style>
  <w:style w:type="character" w:customStyle="1" w:styleId="StrongEmphasis">
    <w:name w:val="Strong Emphasis"/>
    <w:rPr>
      <w:b/>
      <w:bCs/>
    </w:rPr>
  </w:style>
  <w:style w:type="paragraph" w:customStyle="1" w:styleId="Heading">
    <w:name w:val="Heading"/>
    <w:basedOn w:val="Normal"/>
    <w:next w:val="TextBody"/>
    <w:qFormat/>
    <w:pPr>
      <w:keepNext/>
      <w:spacing w:before="240" w:after="120"/>
    </w:pPr>
    <w:rPr>
      <w:rFonts w:ascii="Liberation Sans" w:eastAsia="Microsoft YaHei" w:hAnsi="Liberation Sans"/>
      <w:sz w:val="28"/>
      <w:szCs w:val="28"/>
    </w:rPr>
  </w:style>
  <w:style w:type="paragraph" w:customStyle="1" w:styleId="TextBody">
    <w:name w:val="Text Body"/>
    <w:basedOn w:val="Normal"/>
    <w:pPr>
      <w:spacing w:after="140" w:line="288" w:lineRule="auto"/>
    </w:pPr>
  </w:style>
  <w:style w:type="paragraph" w:styleId="List">
    <w:name w:val="List"/>
    <w:basedOn w:val="TextBody"/>
  </w:style>
  <w:style w:type="paragraph" w:styleId="Caption">
    <w:name w:val="caption"/>
    <w:basedOn w:val="Normal"/>
    <w:qFormat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Normal"/>
    <w:qFormat/>
    <w:pPr>
      <w:suppressLineNumbers/>
    </w:pPr>
  </w:style>
  <w:style w:type="paragraph" w:customStyle="1" w:styleId="HorizontalLine">
    <w:name w:val="Horizontal Line"/>
    <w:basedOn w:val="Normal"/>
    <w:next w:val="TextBody"/>
    <w:qFormat/>
    <w:pPr>
      <w:suppressLineNumbers/>
      <w:pBdr>
        <w:bottom w:val="double" w:sz="2" w:space="0" w:color="808080"/>
      </w:pBdr>
      <w:spacing w:after="283"/>
    </w:pPr>
    <w:rPr>
      <w:sz w:val="12"/>
      <w:szCs w:val="12"/>
    </w:rPr>
  </w:style>
  <w:style w:type="character" w:styleId="Hyperlink">
    <w:name w:val="Hyperlink"/>
    <w:basedOn w:val="DefaultParagraphFont"/>
    <w:uiPriority w:val="99"/>
    <w:unhideWhenUsed/>
    <w:rsid w:val="00D75DF9"/>
    <w:rPr>
      <w:color w:val="0563C1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9B0787"/>
    <w:rPr>
      <w:color w:val="954F72" w:themeColor="followedHyperlink"/>
      <w:u w:val="single"/>
    </w:rPr>
  </w:style>
  <w:style w:type="paragraph" w:styleId="NormalWeb">
    <w:name w:val="Normal (Web)"/>
    <w:basedOn w:val="Normal"/>
    <w:uiPriority w:val="99"/>
    <w:semiHidden/>
    <w:unhideWhenUsed/>
    <w:rsid w:val="00A41D10"/>
    <w:pPr>
      <w:widowControl/>
      <w:spacing w:before="100" w:beforeAutospacing="1" w:after="100" w:afterAutospacing="1"/>
    </w:pPr>
    <w:rPr>
      <w:rFonts w:ascii="Times New Roman" w:eastAsia="Times New Roman" w:hAnsi="Times New Roman" w:cs="Times New Roman"/>
      <w:lang w:val="en-US" w:eastAsia="en-US" w:bidi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25049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278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ca.rbcwealthmanagement.com/michael.kirkpatrick/blog/3116645-Three-Will-and-estate-planning-facts-that-will-surprise-you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www.kanatanordic.ca/ski-programs/learn-to-ski-programs/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ca.rbcwealthmanagement.com/michael.kirkpatrick/rsvp-for-the-smith-manoeuvre-webinar-january-25" TargetMode="External"/><Relationship Id="rId11" Type="http://schemas.openxmlformats.org/officeDocument/2006/relationships/fontTable" Target="fontTable.xml"/><Relationship Id="rId5" Type="http://schemas.openxmlformats.org/officeDocument/2006/relationships/hyperlink" Target="https://ca.rbcwealthmanagement.com/michael.kirkpatrick/podcasts" TargetMode="External"/><Relationship Id="rId10" Type="http://schemas.openxmlformats.org/officeDocument/2006/relationships/hyperlink" Target="https://ca.rbcwealthmanagement.com/michael.kirkpatrick/blog/3116606-How-family-real-estate-and-business-can-complicate-finding-the-right-executor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ca.rbcwealthmanagement.com/michael.kirkpatrick/blog/3116625-The-Wealthy-Barbers-advice-to-Bryan-and-Sarah-Baeumler-on-being-named-an-executor-of-a-Will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5</Pages>
  <Words>1993</Words>
  <Characters>11365</Characters>
  <Application>Microsoft Office Word</Application>
  <DocSecurity>0</DocSecurity>
  <Lines>94</Lines>
  <Paragraphs>26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RBC</Company>
  <LinksUpToDate>false</LinksUpToDate>
  <CharactersWithSpaces>13332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Kirkpatrick, Michael</dc:creator>
  <cp:keywords>RBC Internal</cp:keywords>
  <cp:lastModifiedBy>Kirkpatrick, Michael</cp:lastModifiedBy>
  <cp:revision>3</cp:revision>
  <dcterms:created xsi:type="dcterms:W3CDTF">2021-12-31T19:12:00Z</dcterms:created>
  <dcterms:modified xsi:type="dcterms:W3CDTF">2021-12-31T19:22:00Z</dcterms:modified>
  <dc:language>en-CA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lassification">
    <vt:lpwstr>TT_RBC_Internal</vt:lpwstr>
  </property>
</Properties>
</file>