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B44062" w14:textId="7782BC97" w:rsidR="00BC0EEC" w:rsidRPr="00106AA0" w:rsidRDefault="00106AA0" w:rsidP="008A7367">
      <w:pPr>
        <w:pStyle w:val="NormalWeb"/>
        <w:spacing w:before="0" w:beforeAutospacing="0" w:after="0" w:afterAutospacing="0"/>
        <w:rPr>
          <w:rFonts w:asciiTheme="minorHAnsi" w:hAnsiTheme="minorHAnsi" w:cstheme="minorBidi"/>
          <w:b/>
          <w:bCs/>
          <w:kern w:val="2"/>
          <w:lang w:val="en-GB"/>
          <w14:ligatures w14:val="standardContextual"/>
        </w:rPr>
      </w:pPr>
      <w:bookmarkStart w:id="0" w:name="_Hlk187852562"/>
      <w:r w:rsidRPr="00106AA0">
        <w:rPr>
          <w:rFonts w:asciiTheme="minorHAnsi" w:hAnsiTheme="minorHAnsi" w:cstheme="minorBidi"/>
          <w:b/>
          <w:bCs/>
          <w:kern w:val="2"/>
          <w:lang w:val="en-GB"/>
          <w14:ligatures w14:val="standardContextual"/>
        </w:rPr>
        <w:t>Portfolio Advisory Group Update February 21, 2025</w:t>
      </w:r>
    </w:p>
    <w:p w14:paraId="44DF63DE" w14:textId="77777777" w:rsidR="00106AA0" w:rsidRDefault="00106AA0" w:rsidP="008A7367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26DB678A" w14:textId="6F90DDAB" w:rsidR="00BC0EEC" w:rsidRDefault="002F32C9" w:rsidP="008A7367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>I</w:t>
      </w:r>
      <w:r w:rsidR="00203EB4">
        <w:rPr>
          <w:rFonts w:asciiTheme="minorHAnsi" w:hAnsiTheme="minorHAnsi" w:cstheme="minorBidi"/>
          <w:kern w:val="2"/>
          <w:lang w:val="en-GB"/>
          <w14:ligatures w14:val="standardContextual"/>
        </w:rPr>
        <w:t>nvestors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need to </w:t>
      </w:r>
      <w:r w:rsidR="00B33386">
        <w:rPr>
          <w:rFonts w:asciiTheme="minorHAnsi" w:hAnsiTheme="minorHAnsi" w:cstheme="minorBidi"/>
          <w:kern w:val="2"/>
          <w:lang w:val="en-GB"/>
          <w14:ligatures w14:val="standardContextual"/>
        </w:rPr>
        <w:t>deal with risk</w:t>
      </w:r>
      <w:r w:rsidR="005B13B5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886C4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and </w:t>
      </w:r>
      <w:r w:rsidR="00B33386">
        <w:rPr>
          <w:rFonts w:asciiTheme="minorHAnsi" w:hAnsiTheme="minorHAnsi" w:cstheme="minorBidi"/>
          <w:kern w:val="2"/>
          <w:lang w:val="en-GB"/>
          <w14:ligatures w14:val="standardContextual"/>
        </w:rPr>
        <w:t>uncertaint</w:t>
      </w:r>
      <w:r w:rsidR="005132CD">
        <w:rPr>
          <w:rFonts w:asciiTheme="minorHAnsi" w:hAnsiTheme="minorHAnsi" w:cstheme="minorBidi"/>
          <w:kern w:val="2"/>
          <w:lang w:val="en-GB"/>
          <w14:ligatures w14:val="standardContextual"/>
        </w:rPr>
        <w:t>y</w:t>
      </w:r>
      <w:r w:rsidR="00886C4C">
        <w:rPr>
          <w:rFonts w:asciiTheme="minorHAnsi" w:hAnsiTheme="minorHAnsi" w:cstheme="minorBidi"/>
          <w:kern w:val="2"/>
          <w:lang w:val="en-GB"/>
          <w14:ligatures w14:val="standardContextual"/>
        </w:rPr>
        <w:t>. Nevertheless, th</w:t>
      </w:r>
      <w:r w:rsidR="00B33386">
        <w:rPr>
          <w:rFonts w:asciiTheme="minorHAnsi" w:hAnsiTheme="minorHAnsi" w:cstheme="minorBidi"/>
          <w:kern w:val="2"/>
          <w:lang w:val="en-GB"/>
          <w14:ligatures w14:val="standardContextual"/>
        </w:rPr>
        <w:t>e noise level through the first few months of th</w:t>
      </w:r>
      <w:r w:rsidR="005132CD">
        <w:rPr>
          <w:rFonts w:asciiTheme="minorHAnsi" w:hAnsiTheme="minorHAnsi" w:cstheme="minorBidi"/>
          <w:kern w:val="2"/>
          <w:lang w:val="en-GB"/>
          <w14:ligatures w14:val="standardContextual"/>
        </w:rPr>
        <w:t>is</w:t>
      </w:r>
      <w:r w:rsidR="00B3338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year has admittedly felt higher than normal. </w:t>
      </w:r>
      <w:r w:rsidR="00AA4113">
        <w:rPr>
          <w:rFonts w:asciiTheme="minorHAnsi" w:hAnsiTheme="minorHAnsi" w:cstheme="minorBidi"/>
          <w:kern w:val="2"/>
          <w:lang w:val="en-GB"/>
          <w14:ligatures w14:val="standardContextual"/>
        </w:rPr>
        <w:t>T</w:t>
      </w:r>
      <w:r w:rsidR="005132CD">
        <w:rPr>
          <w:rFonts w:asciiTheme="minorHAnsi" w:hAnsiTheme="minorHAnsi" w:cstheme="minorBidi"/>
          <w:kern w:val="2"/>
          <w:lang w:val="en-GB"/>
          <w14:ligatures w14:val="standardContextual"/>
        </w:rPr>
        <w:t>he threat of</w:t>
      </w:r>
      <w:r w:rsidR="00B3338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tariff</w:t>
      </w:r>
      <w:r w:rsidR="005132CD">
        <w:rPr>
          <w:rFonts w:asciiTheme="minorHAnsi" w:hAnsiTheme="minorHAnsi" w:cstheme="minorBidi"/>
          <w:kern w:val="2"/>
          <w:lang w:val="en-GB"/>
          <w14:ligatures w14:val="standardContextual"/>
        </w:rPr>
        <w:t>s</w:t>
      </w:r>
      <w:r w:rsidR="00B3338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, </w:t>
      </w:r>
      <w:r w:rsidR="005B13B5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 surprise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development in</w:t>
      </w:r>
      <w:r w:rsidR="00B3338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artificial intelligence, </w:t>
      </w:r>
      <w:r w:rsidR="005B13B5">
        <w:rPr>
          <w:rFonts w:asciiTheme="minorHAnsi" w:hAnsiTheme="minorHAnsi" w:cstheme="minorBidi"/>
          <w:kern w:val="2"/>
          <w:lang w:val="en-GB"/>
          <w14:ligatures w14:val="standardContextual"/>
        </w:rPr>
        <w:t>higher</w:t>
      </w:r>
      <w:r w:rsidR="00BA207E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U.S. inflation</w:t>
      </w:r>
      <w:r w:rsidR="00B33386">
        <w:rPr>
          <w:rFonts w:asciiTheme="minorHAnsi" w:hAnsiTheme="minorHAnsi" w:cstheme="minorBidi"/>
          <w:kern w:val="2"/>
          <w:lang w:val="en-GB"/>
          <w14:ligatures w14:val="standardContextual"/>
        </w:rPr>
        <w:t>,</w:t>
      </w:r>
      <w:r w:rsidR="005132C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B3338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and </w:t>
      </w:r>
      <w:r w:rsidR="00886C4C">
        <w:rPr>
          <w:rFonts w:asciiTheme="minorHAnsi" w:hAnsiTheme="minorHAnsi" w:cstheme="minorBidi"/>
          <w:kern w:val="2"/>
          <w:lang w:val="en-GB"/>
          <w14:ligatures w14:val="standardContextual"/>
        </w:rPr>
        <w:t>a</w:t>
      </w:r>
      <w:r w:rsidR="005132C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6B3BE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major </w:t>
      </w:r>
      <w:r w:rsidR="00886C4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shift in </w:t>
      </w:r>
      <w:r w:rsidR="00203EB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U.S. policy with </w:t>
      </w:r>
      <w:r w:rsidR="00886C4C">
        <w:rPr>
          <w:rFonts w:asciiTheme="minorHAnsi" w:hAnsiTheme="minorHAnsi" w:cstheme="minorBidi"/>
          <w:kern w:val="2"/>
          <w:lang w:val="en-GB"/>
          <w14:ligatures w14:val="standardContextual"/>
        </w:rPr>
        <w:t>respect to the war in Ukraine</w:t>
      </w:r>
      <w:r w:rsidR="00EA7B84">
        <w:rPr>
          <w:rFonts w:asciiTheme="minorHAnsi" w:hAnsiTheme="minorHAnsi" w:cstheme="minorBidi"/>
          <w:kern w:val="2"/>
          <w:lang w:val="en-GB"/>
          <w14:ligatures w14:val="standardContextual"/>
        </w:rPr>
        <w:t>, among other things</w:t>
      </w:r>
      <w:r w:rsidR="00AA4113">
        <w:rPr>
          <w:rFonts w:asciiTheme="minorHAnsi" w:hAnsiTheme="minorHAnsi" w:cstheme="minorBidi"/>
          <w:kern w:val="2"/>
          <w:lang w:val="en-GB"/>
          <w14:ligatures w14:val="standardContextual"/>
        </w:rPr>
        <w:t>, are just a few of the challenges that investors have faced this year</w:t>
      </w:r>
      <w:r w:rsidR="00B3338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. </w:t>
      </w:r>
      <w:proofErr w:type="gramStart"/>
      <w:r w:rsidR="006B3BE1">
        <w:rPr>
          <w:rFonts w:asciiTheme="minorHAnsi" w:hAnsiTheme="minorHAnsi" w:cstheme="minorBidi"/>
          <w:kern w:val="2"/>
          <w:lang w:val="en-GB"/>
          <w14:ligatures w14:val="standardContextual"/>
        </w:rPr>
        <w:t>But</w:t>
      </w:r>
      <w:r w:rsidR="00B33386">
        <w:rPr>
          <w:rFonts w:asciiTheme="minorHAnsi" w:hAnsiTheme="minorHAnsi" w:cstheme="minorBidi"/>
          <w:kern w:val="2"/>
          <w:lang w:val="en-GB"/>
          <w14:ligatures w14:val="standardContextual"/>
        </w:rPr>
        <w:t>,</w:t>
      </w:r>
      <w:proofErr w:type="gramEnd"/>
      <w:r w:rsidR="00B3338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global </w:t>
      </w:r>
      <w:r w:rsidR="005132C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equity </w:t>
      </w:r>
      <w:r w:rsidR="00B3338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markets have been resilient </w:t>
      </w:r>
      <w:r w:rsidR="006B3BE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in the face of these issues </w:t>
      </w:r>
      <w:r w:rsidR="00B3338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and </w:t>
      </w:r>
      <w:r w:rsidR="00EA7B8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are higher year-to-date. </w:t>
      </w:r>
      <w:r w:rsidR="00886C4C">
        <w:rPr>
          <w:rFonts w:asciiTheme="minorHAnsi" w:hAnsiTheme="minorHAnsi" w:cstheme="minorBidi"/>
          <w:kern w:val="2"/>
          <w:lang w:val="en-GB"/>
          <w14:ligatures w14:val="standardContextual"/>
        </w:rPr>
        <w:t>Moreover, government bond yields are close to the levels they were at to start the year. And</w:t>
      </w:r>
      <w:r w:rsidR="005132CD">
        <w:rPr>
          <w:rFonts w:asciiTheme="minorHAnsi" w:hAnsiTheme="minorHAnsi" w:cstheme="minorBidi"/>
          <w:kern w:val="2"/>
          <w:lang w:val="en-GB"/>
          <w14:ligatures w14:val="standardContextual"/>
        </w:rPr>
        <w:t>,</w:t>
      </w:r>
      <w:r w:rsidR="00886C4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the </w:t>
      </w:r>
      <w:r w:rsidR="006007B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beleaguered </w:t>
      </w:r>
      <w:r w:rsidR="00886C4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Canadian dollar, has </w:t>
      </w:r>
      <w:r w:rsidR="00EA7B8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shown signs of life of late as it has </w:t>
      </w:r>
      <w:r w:rsidR="00886C4C">
        <w:rPr>
          <w:rFonts w:asciiTheme="minorHAnsi" w:hAnsiTheme="minorHAnsi" w:cstheme="minorBidi"/>
          <w:kern w:val="2"/>
          <w:lang w:val="en-GB"/>
          <w14:ligatures w14:val="standardContextual"/>
        </w:rPr>
        <w:t>strengthened</w:t>
      </w:r>
      <w:r w:rsidR="005B13B5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recently</w:t>
      </w:r>
      <w:r w:rsidR="00886C4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. </w:t>
      </w:r>
      <w:r w:rsidR="005132C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We discuss this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more </w:t>
      </w:r>
      <w:r w:rsidR="005132CD">
        <w:rPr>
          <w:rFonts w:asciiTheme="minorHAnsi" w:hAnsiTheme="minorHAnsi" w:cstheme="minorBidi"/>
          <w:kern w:val="2"/>
          <w:lang w:val="en-GB"/>
          <w14:ligatures w14:val="standardContextual"/>
        </w:rPr>
        <w:t>below.</w:t>
      </w:r>
    </w:p>
    <w:p w14:paraId="3BF661C2" w14:textId="77777777" w:rsidR="00BC0EEC" w:rsidRDefault="00BC0EEC" w:rsidP="008A7367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09E84BF9" w14:textId="6C9A8165" w:rsidR="00BA207E" w:rsidRDefault="006B3BE1" w:rsidP="00BA207E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Tariffs continue to be on everybody’s mind. </w:t>
      </w:r>
      <w:r w:rsidR="00CE155E">
        <w:rPr>
          <w:rFonts w:asciiTheme="minorHAnsi" w:hAnsiTheme="minorHAnsi" w:cstheme="minorBidi"/>
          <w:kern w:val="2"/>
          <w:lang w:val="en-GB"/>
          <w14:ligatures w14:val="standardContextual"/>
        </w:rPr>
        <w:t>Despite many threats, the U.S. government has undertaken one action so far: a</w:t>
      </w:r>
      <w:r w:rsidR="006007B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n additional 10% </w:t>
      </w:r>
      <w:r w:rsidR="00CE155E">
        <w:rPr>
          <w:rFonts w:asciiTheme="minorHAnsi" w:hAnsiTheme="minorHAnsi" w:cstheme="minorBidi"/>
          <w:kern w:val="2"/>
          <w:lang w:val="en-GB"/>
          <w14:ligatures w14:val="standardContextual"/>
        </w:rPr>
        <w:t>tax on Chinese imports</w:t>
      </w:r>
      <w:r w:rsidR="006007B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(the U.S. had pre</w:t>
      </w:r>
      <w:r w:rsidR="002F32C9">
        <w:rPr>
          <w:rFonts w:asciiTheme="minorHAnsi" w:hAnsiTheme="minorHAnsi" w:cstheme="minorBidi"/>
          <w:kern w:val="2"/>
          <w:lang w:val="en-GB"/>
          <w14:ligatures w14:val="standardContextual"/>
        </w:rPr>
        <w:t>-</w:t>
      </w:r>
      <w:r w:rsidR="006007B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existing tariffs on Chinese goods). Yet, the risk of new tariffs remains: the U.S. is expected to revisit its plans for Mexico and Canada in early March, it is planning tariffs on all steel and aluminium imports </w:t>
      </w:r>
      <w:r w:rsidR="002F32C9">
        <w:rPr>
          <w:rFonts w:asciiTheme="minorHAnsi" w:hAnsiTheme="minorHAnsi" w:cstheme="minorBidi"/>
          <w:kern w:val="2"/>
          <w:lang w:val="en-GB"/>
          <w14:ligatures w14:val="standardContextual"/>
        </w:rPr>
        <w:t>later next mo</w:t>
      </w:r>
      <w:r w:rsidR="006007B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nth, and it seems tempted to bring Europe into its crosshairs in the not-too-distant future. </w:t>
      </w:r>
      <w:proofErr w:type="gramStart"/>
      <w:r w:rsidR="006007B7">
        <w:rPr>
          <w:rFonts w:asciiTheme="minorHAnsi" w:hAnsiTheme="minorHAnsi" w:cstheme="minorBidi"/>
          <w:kern w:val="2"/>
          <w:lang w:val="en-GB"/>
          <w14:ligatures w14:val="standardContextual"/>
        </w:rPr>
        <w:t>But,</w:t>
      </w:r>
      <w:proofErr w:type="gramEnd"/>
      <w:r w:rsidR="006007B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markets have thus far taken the view that the </w:t>
      </w:r>
      <w:r w:rsidR="00BC1BC2">
        <w:rPr>
          <w:rFonts w:asciiTheme="minorHAnsi" w:hAnsiTheme="minorHAnsi" w:cstheme="minorBidi"/>
          <w:kern w:val="2"/>
          <w:lang w:val="en-GB"/>
          <w14:ligatures w14:val="standardContextual"/>
        </w:rPr>
        <w:t>worst-case</w:t>
      </w:r>
      <w:r w:rsidR="006007B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scenario has already been avoided: wide ranging tariffs that were expected to be enacted over a month ago. Instead, delays, extensions, more targeted tariffs, and exceptions have emerged</w:t>
      </w:r>
      <w:r w:rsidR="00203EB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as the strategy so far</w:t>
      </w:r>
      <w:r w:rsidR="006007B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. </w:t>
      </w:r>
      <w:r w:rsidR="00203EB4">
        <w:rPr>
          <w:rFonts w:asciiTheme="minorHAnsi" w:hAnsiTheme="minorHAnsi" w:cstheme="minorBidi"/>
          <w:kern w:val="2"/>
          <w:lang w:val="en-GB"/>
          <w14:ligatures w14:val="standardContextual"/>
        </w:rPr>
        <w:t>S</w:t>
      </w:r>
      <w:r w:rsidR="006007B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hould </w:t>
      </w:r>
      <w:r w:rsidR="00203EB4">
        <w:rPr>
          <w:rFonts w:asciiTheme="minorHAnsi" w:hAnsiTheme="minorHAnsi" w:cstheme="minorBidi"/>
          <w:kern w:val="2"/>
          <w:lang w:val="en-GB"/>
          <w14:ligatures w14:val="standardContextual"/>
        </w:rPr>
        <w:t>this</w:t>
      </w:r>
      <w:r w:rsidR="006007B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persist, </w:t>
      </w:r>
      <w:r w:rsidR="00203EB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 approach </w:t>
      </w:r>
      <w:r w:rsidR="006007B7">
        <w:rPr>
          <w:rFonts w:asciiTheme="minorHAnsi" w:hAnsiTheme="minorHAnsi" w:cstheme="minorBidi"/>
          <w:kern w:val="2"/>
          <w:lang w:val="en-GB"/>
          <w14:ligatures w14:val="standardContextual"/>
        </w:rPr>
        <w:t>seems consistent with what was experienced during President Trump’s first term in office</w:t>
      </w:r>
      <w:r w:rsidR="00BA207E">
        <w:rPr>
          <w:rFonts w:asciiTheme="minorHAnsi" w:hAnsiTheme="minorHAnsi" w:cstheme="minorBidi"/>
          <w:kern w:val="2"/>
          <w:lang w:val="en-GB"/>
          <w14:ligatures w14:val="standardContextual"/>
        </w:rPr>
        <w:t>.</w:t>
      </w:r>
    </w:p>
    <w:p w14:paraId="225C35D9" w14:textId="77777777" w:rsidR="00BA207E" w:rsidRDefault="00BA207E" w:rsidP="00BA207E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3D712961" w14:textId="7065941F" w:rsidR="00F94386" w:rsidRDefault="002F32C9" w:rsidP="00F94386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>O</w:t>
      </w:r>
      <w:r w:rsidR="00BA207E">
        <w:rPr>
          <w:rFonts w:asciiTheme="minorHAnsi" w:hAnsiTheme="minorHAnsi" w:cstheme="minorBidi"/>
          <w:kern w:val="2"/>
          <w:lang w:val="en-GB"/>
          <w14:ligatures w14:val="standardContextual"/>
        </w:rPr>
        <w:t>n the artificial intelligence front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, a</w:t>
      </w:r>
      <w:r w:rsidR="00BA207E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Chinese company, </w:t>
      </w:r>
      <w:proofErr w:type="spellStart"/>
      <w:r w:rsidR="00BA207E">
        <w:rPr>
          <w:rFonts w:asciiTheme="minorHAnsi" w:hAnsiTheme="minorHAnsi" w:cstheme="minorBidi"/>
          <w:kern w:val="2"/>
          <w:lang w:val="en-GB"/>
          <w14:ligatures w14:val="standardContextual"/>
        </w:rPr>
        <w:t>Deep</w:t>
      </w:r>
      <w:r w:rsidR="0098484A">
        <w:rPr>
          <w:rFonts w:asciiTheme="minorHAnsi" w:hAnsiTheme="minorHAnsi" w:cstheme="minorBidi"/>
          <w:kern w:val="2"/>
          <w:lang w:val="en-GB"/>
          <w14:ligatures w14:val="standardContextual"/>
        </w:rPr>
        <w:t>S</w:t>
      </w:r>
      <w:r w:rsidR="00BA207E">
        <w:rPr>
          <w:rFonts w:asciiTheme="minorHAnsi" w:hAnsiTheme="minorHAnsi" w:cstheme="minorBidi"/>
          <w:kern w:val="2"/>
          <w:lang w:val="en-GB"/>
          <w14:ligatures w14:val="standardContextual"/>
        </w:rPr>
        <w:t>eek</w:t>
      </w:r>
      <w:proofErr w:type="spellEnd"/>
      <w:r w:rsidR="00BA207E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, unveiled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an</w:t>
      </w:r>
      <w:r w:rsidR="00BA207E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AI model that demonstrated impressive performance relative to leading models developed in the U.S. It quickly </w:t>
      </w:r>
      <w:r w:rsidR="00713963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surpassed OpenAI’s </w:t>
      </w:r>
      <w:proofErr w:type="spellStart"/>
      <w:r w:rsidR="00713963">
        <w:rPr>
          <w:rFonts w:asciiTheme="minorHAnsi" w:hAnsiTheme="minorHAnsi" w:cstheme="minorBidi"/>
          <w:kern w:val="2"/>
          <w:lang w:val="en-GB"/>
          <w14:ligatures w14:val="standardContextual"/>
        </w:rPr>
        <w:t>ChaptGPT</w:t>
      </w:r>
      <w:proofErr w:type="spellEnd"/>
      <w:r w:rsidR="00713963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as the most downloaded application </w:t>
      </w:r>
      <w:r w:rsidR="00203EB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on </w:t>
      </w:r>
      <w:r w:rsidR="00713963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Apple’s App Store. </w:t>
      </w:r>
      <w:r w:rsidR="00E034F3">
        <w:rPr>
          <w:rFonts w:asciiTheme="minorHAnsi" w:hAnsiTheme="minorHAnsi" w:cstheme="minorBidi"/>
          <w:kern w:val="2"/>
          <w:lang w:val="en-GB"/>
          <w14:ligatures w14:val="standardContextual"/>
        </w:rPr>
        <w:t>T</w:t>
      </w:r>
      <w:r w:rsidR="00713963">
        <w:rPr>
          <w:rFonts w:asciiTheme="minorHAnsi" w:hAnsiTheme="minorHAnsi" w:cstheme="minorBidi"/>
          <w:kern w:val="2"/>
          <w:lang w:val="en-GB"/>
          <w14:ligatures w14:val="standardContextual"/>
        </w:rPr>
        <w:t>he company suggested it was able to develop its AI model at a fraction of the cost of U.S. models</w:t>
      </w:r>
      <w:r w:rsidR="00F9438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. </w:t>
      </w:r>
      <w:r w:rsidR="00D223FC">
        <w:rPr>
          <w:rFonts w:asciiTheme="minorHAnsi" w:hAnsiTheme="minorHAnsi" w:cstheme="minorBidi"/>
          <w:kern w:val="2"/>
          <w:lang w:val="en-GB"/>
          <w14:ligatures w14:val="standardContextual"/>
        </w:rPr>
        <w:t>Moreover, it</w:t>
      </w:r>
      <w:r w:rsidR="00CA384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succeeded</w:t>
      </w:r>
      <w:r w:rsidR="00D223F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despite significant constraints as the U.S. government had restricted its ability (given it is a Chinese company) to access some of the world’s most powerful chips. It served </w:t>
      </w:r>
      <w:r w:rsidR="0098484A">
        <w:rPr>
          <w:rFonts w:asciiTheme="minorHAnsi" w:hAnsiTheme="minorHAnsi" w:cstheme="minorBidi"/>
          <w:kern w:val="2"/>
          <w:lang w:val="en-GB"/>
          <w14:ligatures w14:val="standardContextual"/>
        </w:rPr>
        <w:t>as a reminder</w:t>
      </w:r>
      <w:r w:rsidR="00D223F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that innovation is alive and well in China. It also raise</w:t>
      </w:r>
      <w:r w:rsidR="00E034F3">
        <w:rPr>
          <w:rFonts w:asciiTheme="minorHAnsi" w:hAnsiTheme="minorHAnsi" w:cstheme="minorBidi"/>
          <w:kern w:val="2"/>
          <w:lang w:val="en-GB"/>
          <w14:ligatures w14:val="standardContextual"/>
        </w:rPr>
        <w:t>d</w:t>
      </w:r>
      <w:r w:rsidR="00D223F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more questions around</w:t>
      </w:r>
      <w:r w:rsidR="00F9438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the significant amounts of capital that continue to get deployed by U.S. technology firms</w:t>
      </w:r>
      <w:r w:rsidR="00D223F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. </w:t>
      </w:r>
      <w:r w:rsidR="00E034F3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That led to some volatility in the tech space. </w:t>
      </w:r>
      <w:r w:rsidR="00D223F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Given </w:t>
      </w:r>
      <w:r w:rsidR="005B13B5">
        <w:rPr>
          <w:rFonts w:asciiTheme="minorHAnsi" w:hAnsiTheme="minorHAnsi" w:cstheme="minorBidi"/>
          <w:kern w:val="2"/>
          <w:lang w:val="en-GB"/>
          <w14:ligatures w14:val="standardContextual"/>
        </w:rPr>
        <w:t>elevated valuations</w:t>
      </w:r>
      <w:r w:rsidR="0033178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of tech stocks</w:t>
      </w:r>
      <w:r w:rsidR="00D223F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that reflect high </w:t>
      </w:r>
      <w:r w:rsidR="005B13B5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expectations, and </w:t>
      </w:r>
      <w:r w:rsidR="00D223F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 level of </w:t>
      </w:r>
      <w:r w:rsidR="005B13B5">
        <w:rPr>
          <w:rFonts w:asciiTheme="minorHAnsi" w:hAnsiTheme="minorHAnsi" w:cstheme="minorBidi"/>
          <w:kern w:val="2"/>
          <w:lang w:val="en-GB"/>
          <w14:ligatures w14:val="standardContextual"/>
        </w:rPr>
        <w:t>concentration of</w:t>
      </w:r>
      <w:r w:rsidR="0033178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the tech sector </w:t>
      </w:r>
      <w:r w:rsidR="00D223F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within the U.S. market, we expect developments </w:t>
      </w:r>
      <w:r w:rsidR="00A34E03">
        <w:rPr>
          <w:rFonts w:asciiTheme="minorHAnsi" w:hAnsiTheme="minorHAnsi" w:cstheme="minorBidi"/>
          <w:kern w:val="2"/>
          <w:lang w:val="en-GB"/>
          <w14:ligatures w14:val="standardContextual"/>
        </w:rPr>
        <w:t>in AI</w:t>
      </w:r>
      <w:r w:rsidR="00D223F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to remain very important for the U.S. market.</w:t>
      </w:r>
    </w:p>
    <w:p w14:paraId="2C8886E2" w14:textId="77777777" w:rsidR="00F94386" w:rsidRDefault="00F94386" w:rsidP="00F94386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4FC999D7" w14:textId="57FE40DD" w:rsidR="00D223FC" w:rsidRDefault="00D223FC" w:rsidP="00D223FC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>Another challenge</w:t>
      </w:r>
      <w:r w:rsidR="002F32C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investors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had to grapple with </w:t>
      </w:r>
      <w:r w:rsidR="002F32C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recently was the </w:t>
      </w:r>
      <w:r w:rsidR="005B13B5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U.S. inflation reading for the month of January. </w:t>
      </w:r>
      <w:r w:rsidR="00766FA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It was higher than expected and the breadth of inflationary pressures also widened, suggesting a broader range of </w:t>
      </w:r>
      <w:r w:rsidR="002F32C9">
        <w:rPr>
          <w:rFonts w:asciiTheme="minorHAnsi" w:hAnsiTheme="minorHAnsi" w:cstheme="minorBidi"/>
          <w:kern w:val="2"/>
          <w:lang w:val="en-GB"/>
          <w14:ligatures w14:val="standardContextual"/>
        </w:rPr>
        <w:t>goods and services</w:t>
      </w:r>
      <w:r w:rsidR="00766FA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are experiencing some pricing pressure</w:t>
      </w:r>
      <w:r w:rsidR="002F32C9">
        <w:rPr>
          <w:rFonts w:asciiTheme="minorHAnsi" w:hAnsiTheme="minorHAnsi" w:cstheme="minorBidi"/>
          <w:kern w:val="2"/>
          <w:lang w:val="en-GB"/>
          <w14:ligatures w14:val="standardContextual"/>
        </w:rPr>
        <w:t>s</w:t>
      </w:r>
      <w:r w:rsidR="00766FA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. While it’s just one month worth of data, investors will undoubtedly be watching to see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if </w:t>
      </w:r>
      <w:r w:rsidR="00766FA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these pressures persist over the months to come. </w:t>
      </w:r>
      <w:r w:rsidR="002F32C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These views were </w:t>
      </w:r>
      <w:r w:rsidR="0042597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shared </w:t>
      </w:r>
      <w:r w:rsidR="002F32C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by members of the U.S. Federal Reserve who suggested they </w:t>
      </w:r>
      <w:r w:rsidR="0098484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are </w:t>
      </w:r>
      <w:r w:rsidR="001A001A">
        <w:rPr>
          <w:rFonts w:asciiTheme="minorHAnsi" w:hAnsiTheme="minorHAnsi" w:cstheme="minorBidi"/>
          <w:kern w:val="2"/>
          <w:lang w:val="en-GB"/>
          <w14:ligatures w14:val="standardContextual"/>
        </w:rPr>
        <w:t>reluctant</w:t>
      </w:r>
      <w:r w:rsidR="0098484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to lower interest </w:t>
      </w:r>
      <w:r w:rsidR="002F32C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rates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any more until further progress on inflation is made.</w:t>
      </w:r>
    </w:p>
    <w:p w14:paraId="4C548F18" w14:textId="77777777" w:rsidR="00D223FC" w:rsidRDefault="00D223FC" w:rsidP="00D223FC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2014EAA9" w14:textId="56C0ECA3" w:rsidR="00BC0EEC" w:rsidRDefault="00D223FC" w:rsidP="00D223FC">
      <w:pPr>
        <w:pStyle w:val="NormalWeb"/>
        <w:spacing w:before="0" w:beforeAutospacing="0" w:after="0" w:afterAutospacing="0"/>
      </w:pPr>
      <w:r>
        <w:t>Global equities have</w:t>
      </w:r>
      <w:r w:rsidR="003050B9">
        <w:t xml:space="preserve"> performed well</w:t>
      </w:r>
      <w:r>
        <w:t xml:space="preserve"> despite </w:t>
      </w:r>
      <w:r w:rsidR="00A34E03">
        <w:t xml:space="preserve">these </w:t>
      </w:r>
      <w:r>
        <w:t xml:space="preserve">headlines. It suggests markets are looking past the noise and </w:t>
      </w:r>
      <w:r w:rsidR="0033178F">
        <w:t xml:space="preserve">continue to have confidence in the </w:t>
      </w:r>
      <w:r>
        <w:t>earnings growth</w:t>
      </w:r>
      <w:r w:rsidR="0033178F">
        <w:t xml:space="preserve"> potential over the next few years</w:t>
      </w:r>
      <w:r>
        <w:t xml:space="preserve">. </w:t>
      </w:r>
      <w:r w:rsidR="00BC0EEC">
        <w:t xml:space="preserve">However, we </w:t>
      </w:r>
      <w:r w:rsidR="00B43305">
        <w:t>do not</w:t>
      </w:r>
      <w:r w:rsidR="00BC0EEC">
        <w:t xml:space="preserve"> think investors should be complacent in the wake of the market’s resilienc</w:t>
      </w:r>
      <w:r>
        <w:t>e</w:t>
      </w:r>
      <w:r w:rsidR="00B43305">
        <w:t xml:space="preserve">. </w:t>
      </w:r>
      <w:r>
        <w:t>W</w:t>
      </w:r>
      <w:r w:rsidR="00BC0EEC">
        <w:t xml:space="preserve">e </w:t>
      </w:r>
      <w:r>
        <w:t xml:space="preserve">continue to watch for </w:t>
      </w:r>
      <w:r w:rsidR="00A34E03">
        <w:t xml:space="preserve">additional </w:t>
      </w:r>
      <w:r>
        <w:t>signs</w:t>
      </w:r>
      <w:r w:rsidR="0033178F">
        <w:t xml:space="preserve"> </w:t>
      </w:r>
      <w:r w:rsidR="00A34E03">
        <w:t xml:space="preserve">that </w:t>
      </w:r>
      <w:r w:rsidR="0033178F">
        <w:t xml:space="preserve">corroborate the market’s strength. One such indicator is </w:t>
      </w:r>
      <w:r w:rsidR="00E034F3">
        <w:t xml:space="preserve">rising </w:t>
      </w:r>
      <w:r w:rsidR="0033178F">
        <w:t>m</w:t>
      </w:r>
      <w:r>
        <w:t>arket breadth</w:t>
      </w:r>
      <w:r w:rsidR="0033178F">
        <w:t>,</w:t>
      </w:r>
      <w:r>
        <w:t xml:space="preserve"> which would suggest </w:t>
      </w:r>
      <w:r w:rsidR="00E034F3">
        <w:t xml:space="preserve">that </w:t>
      </w:r>
      <w:r>
        <w:t xml:space="preserve">an increasing number of stocks </w:t>
      </w:r>
      <w:r w:rsidR="0033178F">
        <w:t xml:space="preserve">are </w:t>
      </w:r>
      <w:r>
        <w:t>making new highs</w:t>
      </w:r>
      <w:r w:rsidR="0033178F">
        <w:t xml:space="preserve">. </w:t>
      </w:r>
      <w:r w:rsidR="00A34E03">
        <w:t>S</w:t>
      </w:r>
      <w:r w:rsidR="00E034F3">
        <w:t xml:space="preserve">hould this occur, it </w:t>
      </w:r>
      <w:r w:rsidR="0033178F">
        <w:t xml:space="preserve">would </w:t>
      </w:r>
      <w:r w:rsidR="00A34E03">
        <w:t xml:space="preserve">help confirm </w:t>
      </w:r>
      <w:r>
        <w:t xml:space="preserve">that the bull market for stocks </w:t>
      </w:r>
      <w:r w:rsidR="00A34E03">
        <w:t>continues to be</w:t>
      </w:r>
      <w:r>
        <w:t xml:space="preserve"> on solid footing.</w:t>
      </w:r>
    </w:p>
    <w:p w14:paraId="28D4339B" w14:textId="77777777" w:rsidR="0069372E" w:rsidRDefault="0069372E" w:rsidP="003641A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6203F9B0" w14:textId="2F064EBD" w:rsidR="008A7367" w:rsidRPr="003641A8" w:rsidRDefault="008A7367" w:rsidP="003641A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 w:rsidRPr="008A7367">
        <w:rPr>
          <w:lang w:val="en-GB"/>
        </w:rPr>
        <w:t>Should you have any questions, please feel free to reach out.</w:t>
      </w:r>
      <w:bookmarkEnd w:id="0"/>
    </w:p>
    <w:sectPr w:rsidR="008A7367" w:rsidRPr="003641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4F557E"/>
    <w:multiLevelType w:val="hybridMultilevel"/>
    <w:tmpl w:val="4010126E"/>
    <w:lvl w:ilvl="0" w:tplc="11424EB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03211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7367"/>
    <w:rsid w:val="0000621C"/>
    <w:rsid w:val="00057C69"/>
    <w:rsid w:val="00081E0D"/>
    <w:rsid w:val="00106AA0"/>
    <w:rsid w:val="00107508"/>
    <w:rsid w:val="0011140F"/>
    <w:rsid w:val="001159CD"/>
    <w:rsid w:val="00124637"/>
    <w:rsid w:val="001310D0"/>
    <w:rsid w:val="00170330"/>
    <w:rsid w:val="001A001A"/>
    <w:rsid w:val="001B146D"/>
    <w:rsid w:val="001B64D6"/>
    <w:rsid w:val="00203EB4"/>
    <w:rsid w:val="00224F67"/>
    <w:rsid w:val="002434BA"/>
    <w:rsid w:val="00246BB7"/>
    <w:rsid w:val="00251BE9"/>
    <w:rsid w:val="002C261A"/>
    <w:rsid w:val="002E3138"/>
    <w:rsid w:val="002F099D"/>
    <w:rsid w:val="002F32C9"/>
    <w:rsid w:val="003050B9"/>
    <w:rsid w:val="00314507"/>
    <w:rsid w:val="00315326"/>
    <w:rsid w:val="0033178F"/>
    <w:rsid w:val="003445A0"/>
    <w:rsid w:val="003641A8"/>
    <w:rsid w:val="003B3F6C"/>
    <w:rsid w:val="003B4F44"/>
    <w:rsid w:val="00410FB6"/>
    <w:rsid w:val="00415458"/>
    <w:rsid w:val="00425979"/>
    <w:rsid w:val="00451ECD"/>
    <w:rsid w:val="00456C0A"/>
    <w:rsid w:val="004601C9"/>
    <w:rsid w:val="004A21E0"/>
    <w:rsid w:val="004A3AD4"/>
    <w:rsid w:val="004B599D"/>
    <w:rsid w:val="004C0E85"/>
    <w:rsid w:val="005132CD"/>
    <w:rsid w:val="00515728"/>
    <w:rsid w:val="0052178F"/>
    <w:rsid w:val="005874B7"/>
    <w:rsid w:val="005A0BBC"/>
    <w:rsid w:val="005B13B5"/>
    <w:rsid w:val="005B42FD"/>
    <w:rsid w:val="005E294D"/>
    <w:rsid w:val="006007B7"/>
    <w:rsid w:val="00614363"/>
    <w:rsid w:val="00653F3E"/>
    <w:rsid w:val="00681792"/>
    <w:rsid w:val="00684026"/>
    <w:rsid w:val="00686BFA"/>
    <w:rsid w:val="00690013"/>
    <w:rsid w:val="0069372E"/>
    <w:rsid w:val="006A7DF9"/>
    <w:rsid w:val="006A7E70"/>
    <w:rsid w:val="006B3BE1"/>
    <w:rsid w:val="006B628F"/>
    <w:rsid w:val="006F4856"/>
    <w:rsid w:val="00706414"/>
    <w:rsid w:val="00713963"/>
    <w:rsid w:val="00713A90"/>
    <w:rsid w:val="0073294B"/>
    <w:rsid w:val="0073306E"/>
    <w:rsid w:val="00736C57"/>
    <w:rsid w:val="00766FA8"/>
    <w:rsid w:val="007F48BE"/>
    <w:rsid w:val="00800994"/>
    <w:rsid w:val="00801492"/>
    <w:rsid w:val="00803673"/>
    <w:rsid w:val="008414C6"/>
    <w:rsid w:val="00886C4C"/>
    <w:rsid w:val="00887424"/>
    <w:rsid w:val="008A6045"/>
    <w:rsid w:val="008A7367"/>
    <w:rsid w:val="008C43C5"/>
    <w:rsid w:val="00921ED3"/>
    <w:rsid w:val="0098484A"/>
    <w:rsid w:val="00986B05"/>
    <w:rsid w:val="009D5F2E"/>
    <w:rsid w:val="00A34808"/>
    <w:rsid w:val="00A34E03"/>
    <w:rsid w:val="00A61D57"/>
    <w:rsid w:val="00A6362C"/>
    <w:rsid w:val="00AA4113"/>
    <w:rsid w:val="00AA5B46"/>
    <w:rsid w:val="00AB5559"/>
    <w:rsid w:val="00AC3BE6"/>
    <w:rsid w:val="00AC6D61"/>
    <w:rsid w:val="00B06289"/>
    <w:rsid w:val="00B33386"/>
    <w:rsid w:val="00B36D11"/>
    <w:rsid w:val="00B43305"/>
    <w:rsid w:val="00B54F36"/>
    <w:rsid w:val="00B875EB"/>
    <w:rsid w:val="00B94132"/>
    <w:rsid w:val="00B95AE8"/>
    <w:rsid w:val="00BA207E"/>
    <w:rsid w:val="00BB119F"/>
    <w:rsid w:val="00BC0EEC"/>
    <w:rsid w:val="00BC1BC2"/>
    <w:rsid w:val="00C152B8"/>
    <w:rsid w:val="00C1669D"/>
    <w:rsid w:val="00C179DC"/>
    <w:rsid w:val="00C21535"/>
    <w:rsid w:val="00C373D0"/>
    <w:rsid w:val="00C47991"/>
    <w:rsid w:val="00C87BE0"/>
    <w:rsid w:val="00CA3846"/>
    <w:rsid w:val="00CA5164"/>
    <w:rsid w:val="00CB4B13"/>
    <w:rsid w:val="00CE155E"/>
    <w:rsid w:val="00D136DD"/>
    <w:rsid w:val="00D2064F"/>
    <w:rsid w:val="00D223FC"/>
    <w:rsid w:val="00D249D6"/>
    <w:rsid w:val="00D26FA5"/>
    <w:rsid w:val="00D413A0"/>
    <w:rsid w:val="00D92E54"/>
    <w:rsid w:val="00DC36DD"/>
    <w:rsid w:val="00DE6859"/>
    <w:rsid w:val="00E034F3"/>
    <w:rsid w:val="00E52DD4"/>
    <w:rsid w:val="00E559E7"/>
    <w:rsid w:val="00E879A6"/>
    <w:rsid w:val="00E9452E"/>
    <w:rsid w:val="00EA141F"/>
    <w:rsid w:val="00EA7B84"/>
    <w:rsid w:val="00EE1214"/>
    <w:rsid w:val="00EE6648"/>
    <w:rsid w:val="00EF5EC9"/>
    <w:rsid w:val="00F20804"/>
    <w:rsid w:val="00F575F0"/>
    <w:rsid w:val="00F94386"/>
    <w:rsid w:val="00FB5C3C"/>
    <w:rsid w:val="00FC3FBF"/>
    <w:rsid w:val="00FE0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264950"/>
  <w15:chartTrackingRefBased/>
  <w15:docId w15:val="{8DAEB5BB-6C57-4FF6-ACFA-29D21DD4D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8A7367"/>
    <w:pPr>
      <w:spacing w:before="100" w:beforeAutospacing="1" w:after="100" w:afterAutospacing="1" w:line="240" w:lineRule="auto"/>
    </w:pPr>
    <w:rPr>
      <w:rFonts w:ascii="Calibri" w:hAnsi="Calibri" w:cs="Calibri"/>
      <w:kern w:val="0"/>
      <w14:ligatures w14:val="none"/>
    </w:rPr>
  </w:style>
  <w:style w:type="paragraph" w:styleId="Revision">
    <w:name w:val="Revision"/>
    <w:hidden/>
    <w:uiPriority w:val="99"/>
    <w:semiHidden/>
    <w:rsid w:val="00D136D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4B599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B599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B42F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285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6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1FD0CC-94A1-4253-9C3D-B6D76CB78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595</Words>
  <Characters>3393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Humbert, Claudia CH</dc:creator>
  <cp:keywords/>
  <dc:description/>
  <cp:lastModifiedBy>Lee, James B</cp:lastModifiedBy>
  <cp:revision>2</cp:revision>
  <cp:lastPrinted>2025-02-20T23:21:00Z</cp:lastPrinted>
  <dcterms:created xsi:type="dcterms:W3CDTF">2025-02-21T17:41:00Z</dcterms:created>
  <dcterms:modified xsi:type="dcterms:W3CDTF">2025-02-21T17:41:00Z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8f99e99-9b44-4087-9344-0482001c1f1a_Enabled">
    <vt:lpwstr>true</vt:lpwstr>
  </property>
  <property fmtid="{D5CDD505-2E9C-101B-9397-08002B2CF9AE}" pid="3" name="MSIP_Label_b8f99e99-9b44-4087-9344-0482001c1f1a_Method">
    <vt:lpwstr>Privileged</vt:lpwstr>
  </property>
  <property fmtid="{D5CDD505-2E9C-101B-9397-08002B2CF9AE}" pid="4" name="MSIP_Label_b8f99e99-9b44-4087-9344-0482001c1f1a_SiteId">
    <vt:lpwstr>9323b596-236d-4890-bed3-60232a849027</vt:lpwstr>
  </property>
  <property fmtid="{D5CDD505-2E9C-101B-9397-08002B2CF9AE}" pid="5" name="Classification">
    <vt:lpwstr>TT_Public</vt:lpwstr>
  </property>
</Properties>
</file>