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43C96" w14:textId="7A480457" w:rsidR="007813FA" w:rsidRPr="007813FA" w:rsidRDefault="007813FA" w:rsidP="001E7799">
      <w:pPr>
        <w:rPr>
          <w:b/>
          <w:bCs/>
          <w:lang w:val="en"/>
        </w:rPr>
      </w:pPr>
      <w:bookmarkStart w:id="0" w:name="_Hlk181299562"/>
      <w:r w:rsidRPr="007813FA">
        <w:rPr>
          <w:b/>
          <w:bCs/>
          <w:lang w:val="en"/>
        </w:rPr>
        <w:t>Portfolio Advisory Group November 1, 2024</w:t>
      </w:r>
    </w:p>
    <w:p w14:paraId="2AC5A3A4" w14:textId="04C7DF75" w:rsidR="00406950" w:rsidRPr="00360885" w:rsidRDefault="00406950" w:rsidP="001E7799">
      <w:pPr>
        <w:rPr>
          <w:lang w:val="en"/>
        </w:rPr>
      </w:pPr>
      <w:r w:rsidRPr="00EE4F66">
        <w:rPr>
          <w:lang w:val="en"/>
        </w:rPr>
        <w:t xml:space="preserve">Global equity markets have </w:t>
      </w:r>
      <w:r w:rsidR="00C632DD">
        <w:rPr>
          <w:lang w:val="en"/>
        </w:rPr>
        <w:t>drifted</w:t>
      </w:r>
      <w:r w:rsidRPr="00EE4F66">
        <w:rPr>
          <w:lang w:val="en"/>
        </w:rPr>
        <w:t xml:space="preserve"> lower </w:t>
      </w:r>
      <w:r w:rsidR="00FA60CA">
        <w:rPr>
          <w:lang w:val="en"/>
        </w:rPr>
        <w:t>recently</w:t>
      </w:r>
      <w:r w:rsidRPr="00EE4F66">
        <w:rPr>
          <w:lang w:val="en"/>
        </w:rPr>
        <w:t xml:space="preserve">, with North American equity markets </w:t>
      </w:r>
      <w:r w:rsidR="004D0CF3">
        <w:rPr>
          <w:lang w:val="en"/>
        </w:rPr>
        <w:t xml:space="preserve">retreating from </w:t>
      </w:r>
      <w:r w:rsidRPr="00EE4F66">
        <w:rPr>
          <w:lang w:val="en"/>
        </w:rPr>
        <w:t xml:space="preserve">highs. In the U.S., central bank policy easing is expected to continue, </w:t>
      </w:r>
      <w:r w:rsidR="00FA60CA">
        <w:rPr>
          <w:lang w:val="en"/>
        </w:rPr>
        <w:t xml:space="preserve">but </w:t>
      </w:r>
      <w:r w:rsidRPr="00EE4F66">
        <w:rPr>
          <w:lang w:val="en"/>
        </w:rPr>
        <w:t xml:space="preserve">investors have </w:t>
      </w:r>
      <w:r w:rsidR="004D0CF3">
        <w:rPr>
          <w:lang w:val="en"/>
        </w:rPr>
        <w:t>tempered</w:t>
      </w:r>
      <w:r w:rsidRPr="00EE4F66">
        <w:rPr>
          <w:lang w:val="en"/>
        </w:rPr>
        <w:t xml:space="preserve"> their expectations for how quickly </w:t>
      </w:r>
      <w:r w:rsidR="000238AF">
        <w:rPr>
          <w:lang w:val="en"/>
        </w:rPr>
        <w:t>rates will fall</w:t>
      </w:r>
      <w:r w:rsidRPr="00EE4F66">
        <w:rPr>
          <w:lang w:val="en"/>
        </w:rPr>
        <w:t xml:space="preserve"> amid resilient economic data. This</w:t>
      </w:r>
      <w:r w:rsidR="004D0CF3">
        <w:rPr>
          <w:lang w:val="en"/>
        </w:rPr>
        <w:t>, in addition to shifting election odds</w:t>
      </w:r>
      <w:r w:rsidR="00FA60CA">
        <w:rPr>
          <w:lang w:val="en"/>
        </w:rPr>
        <w:t>,</w:t>
      </w:r>
      <w:r w:rsidRPr="00EE4F66">
        <w:rPr>
          <w:lang w:val="en"/>
        </w:rPr>
        <w:t xml:space="preserve"> has </w:t>
      </w:r>
      <w:r w:rsidR="004D0CF3">
        <w:rPr>
          <w:lang w:val="en"/>
        </w:rPr>
        <w:t>led to rising</w:t>
      </w:r>
      <w:r w:rsidR="000238AF">
        <w:rPr>
          <w:lang w:val="en"/>
        </w:rPr>
        <w:t xml:space="preserve"> </w:t>
      </w:r>
      <w:r w:rsidRPr="00EE4F66">
        <w:rPr>
          <w:lang w:val="en"/>
        </w:rPr>
        <w:t xml:space="preserve">bond yields. Below, we </w:t>
      </w:r>
      <w:r w:rsidR="00A565D2">
        <w:rPr>
          <w:lang w:val="en"/>
        </w:rPr>
        <w:t xml:space="preserve">provide some quick thoughts on the upcoming elections and </w:t>
      </w:r>
      <w:r w:rsidRPr="00EE4F66">
        <w:rPr>
          <w:lang w:val="en"/>
        </w:rPr>
        <w:t xml:space="preserve">discuss </w:t>
      </w:r>
      <w:r w:rsidR="00FA60CA">
        <w:rPr>
          <w:lang w:val="en"/>
        </w:rPr>
        <w:t>some takeaways from the earnings season.</w:t>
      </w:r>
    </w:p>
    <w:p w14:paraId="404861C3" w14:textId="68EC0ACB" w:rsidR="00A565D2" w:rsidRDefault="00A565D2" w:rsidP="001E7799">
      <w:r>
        <w:t xml:space="preserve">U.S. elections are </w:t>
      </w:r>
      <w:r w:rsidR="00245710">
        <w:t xml:space="preserve">just days </w:t>
      </w:r>
      <w:r>
        <w:t xml:space="preserve">away. </w:t>
      </w:r>
      <w:r w:rsidR="00245710">
        <w:t xml:space="preserve">We understand the scrutiny being placed on the presidential candidates and their policies but are mindful of the </w:t>
      </w:r>
      <w:r w:rsidR="00DE637E">
        <w:t xml:space="preserve">checks and balances </w:t>
      </w:r>
      <w:r w:rsidR="00245710">
        <w:t xml:space="preserve">that are </w:t>
      </w:r>
      <w:r w:rsidR="00DE637E">
        <w:t xml:space="preserve">built into the U.S. government structure </w:t>
      </w:r>
      <w:r w:rsidR="00245710">
        <w:t xml:space="preserve">that </w:t>
      </w:r>
      <w:r w:rsidR="008B20C8">
        <w:t>may</w:t>
      </w:r>
      <w:r w:rsidR="00DE637E">
        <w:t xml:space="preserve"> constrain the next president from pushing through </w:t>
      </w:r>
      <w:proofErr w:type="gramStart"/>
      <w:r w:rsidR="00DE637E">
        <w:t>all of</w:t>
      </w:r>
      <w:proofErr w:type="gramEnd"/>
      <w:r w:rsidR="00DE637E">
        <w:t xml:space="preserve"> their proposed policies. </w:t>
      </w:r>
      <w:r w:rsidR="00245710">
        <w:t xml:space="preserve">This was discussed in our firm’s </w:t>
      </w:r>
      <w:hyperlink r:id="rId5" w:history="1">
        <w:r w:rsidR="00245710" w:rsidRPr="00DE637E">
          <w:rPr>
            <w:rStyle w:val="Hyperlink"/>
          </w:rPr>
          <w:t>comprehensive report</w:t>
        </w:r>
      </w:hyperlink>
      <w:r w:rsidR="00245710">
        <w:t xml:space="preserve"> from September.</w:t>
      </w:r>
    </w:p>
    <w:p w14:paraId="3B765BED" w14:textId="1E1C5728" w:rsidR="008F3305" w:rsidRDefault="001E7799" w:rsidP="001E7799">
      <w:r>
        <w:t xml:space="preserve">The </w:t>
      </w:r>
      <w:r w:rsidR="004D0CF3">
        <w:t xml:space="preserve">U.S. equity market’s </w:t>
      </w:r>
      <w:r w:rsidR="00FA60CA">
        <w:t xml:space="preserve">third-quarter </w:t>
      </w:r>
      <w:r>
        <w:t xml:space="preserve">earnings season </w:t>
      </w:r>
      <w:r w:rsidR="004D0CF3">
        <w:t xml:space="preserve">has now </w:t>
      </w:r>
      <w:r>
        <w:t>passed the halfway mark. Overall, results have been mixed</w:t>
      </w:r>
      <w:r w:rsidR="004D0CF3">
        <w:t>, with</w:t>
      </w:r>
      <w:r>
        <w:t xml:space="preserve"> </w:t>
      </w:r>
      <w:r w:rsidR="004D0CF3">
        <w:t>t</w:t>
      </w:r>
      <w:r>
        <w:t xml:space="preserve">he blended earnings growth rate – combining actual results reported thus far and estimates for </w:t>
      </w:r>
      <w:r w:rsidR="004D0CF3">
        <w:t>upcoming</w:t>
      </w:r>
      <w:r>
        <w:t xml:space="preserve"> announc</w:t>
      </w:r>
      <w:r w:rsidR="004D0CF3">
        <w:t xml:space="preserve">ements </w:t>
      </w:r>
      <w:r>
        <w:t>– stand</w:t>
      </w:r>
      <w:r w:rsidR="000238AF">
        <w:t>ing</w:t>
      </w:r>
      <w:r>
        <w:t xml:space="preserve"> at nearly 3.5%. That is the </w:t>
      </w:r>
      <w:r w:rsidR="004D0CF3">
        <w:t>s</w:t>
      </w:r>
      <w:r>
        <w:t xml:space="preserve">lowest pace of earnings growth in over a year. </w:t>
      </w:r>
      <w:r w:rsidR="004D0CF3">
        <w:t>Once again, t</w:t>
      </w:r>
      <w:r w:rsidR="00386D0C">
        <w:t xml:space="preserve">he six largest </w:t>
      </w:r>
      <w:r w:rsidR="004D0CF3">
        <w:t xml:space="preserve">U.S. </w:t>
      </w:r>
      <w:r w:rsidR="00386D0C">
        <w:t>stocks</w:t>
      </w:r>
      <w:r w:rsidR="00A91A43">
        <w:t>,</w:t>
      </w:r>
      <w:r w:rsidR="00386D0C">
        <w:t xml:space="preserve"> all technology-related</w:t>
      </w:r>
      <w:r w:rsidR="004D0CF3">
        <w:t>, have had an outsized impact.</w:t>
      </w:r>
      <w:r w:rsidR="004D0CF3" w:rsidRPr="004D0CF3">
        <w:t xml:space="preserve"> </w:t>
      </w:r>
      <w:r w:rsidR="004D0CF3">
        <w:t>Without these companies, the</w:t>
      </w:r>
      <w:r w:rsidR="00386D0C">
        <w:t xml:space="preserve"> earnings growth rate for the </w:t>
      </w:r>
      <w:r w:rsidR="00FA60CA">
        <w:t>market</w:t>
      </w:r>
      <w:r w:rsidR="00386D0C">
        <w:t xml:space="preserve"> would be nearly flat</w:t>
      </w:r>
      <w:r w:rsidR="004D0CF3">
        <w:t>.</w:t>
      </w:r>
    </w:p>
    <w:p w14:paraId="45FCF407" w14:textId="61B3E13D" w:rsidR="007C0A9E" w:rsidRDefault="007C0A9E" w:rsidP="001E7799">
      <w:r>
        <w:t xml:space="preserve">Despite contributing </w:t>
      </w:r>
      <w:r w:rsidR="00AE6E34">
        <w:t>most of the</w:t>
      </w:r>
      <w:r>
        <w:t xml:space="preserve"> earnings growth for yet another quarter, </w:t>
      </w:r>
      <w:r w:rsidR="00524B2D">
        <w:t xml:space="preserve">the </w:t>
      </w:r>
      <w:r w:rsidR="00FA60CA">
        <w:t>elevated</w:t>
      </w:r>
      <w:r w:rsidRPr="007F0920">
        <w:t xml:space="preserve"> valuations</w:t>
      </w:r>
      <w:r w:rsidR="00524B2D">
        <w:t xml:space="preserve"> of the mega cap technology stocks ha</w:t>
      </w:r>
      <w:r w:rsidR="000238AF">
        <w:t>ve</w:t>
      </w:r>
      <w:r w:rsidR="00524B2D">
        <w:t xml:space="preserve"> left investors with </w:t>
      </w:r>
      <w:r w:rsidR="00AE6E34">
        <w:t>lofty expectations</w:t>
      </w:r>
      <w:r w:rsidR="00245710">
        <w:t xml:space="preserve"> for current and future quarterly results</w:t>
      </w:r>
      <w:r w:rsidR="00524B2D">
        <w:t>. A</w:t>
      </w:r>
      <w:r w:rsidR="00E14715">
        <w:t xml:space="preserve"> couple of companies managed to deliver </w:t>
      </w:r>
      <w:r w:rsidR="00524B2D">
        <w:t xml:space="preserve">against these expectations and saw stock gains as a result, while others saw their stock prices fall in response to </w:t>
      </w:r>
      <w:r w:rsidR="001663D4">
        <w:t xml:space="preserve">increased scrutiny </w:t>
      </w:r>
      <w:r w:rsidR="00524B2D">
        <w:t>around rising levels of capital expenditures tied to artificial intelligence.</w:t>
      </w:r>
    </w:p>
    <w:p w14:paraId="51FDACAF" w14:textId="2D3C13F7" w:rsidR="00386D0C" w:rsidRDefault="0007678E" w:rsidP="001E7799">
      <w:r>
        <w:t xml:space="preserve">Meanwhile, </w:t>
      </w:r>
      <w:r w:rsidR="004D0CF3">
        <w:t xml:space="preserve">company </w:t>
      </w:r>
      <w:r>
        <w:t xml:space="preserve">management commentary across sectors has provided some helpful </w:t>
      </w:r>
      <w:proofErr w:type="spellStart"/>
      <w:r>
        <w:t>colour</w:t>
      </w:r>
      <w:proofErr w:type="spellEnd"/>
      <w:r>
        <w:t xml:space="preserve"> on the operating environment. On the consumer front, a range of financial and consumer businesses continue</w:t>
      </w:r>
      <w:r w:rsidR="00976EC0">
        <w:t>d</w:t>
      </w:r>
      <w:r>
        <w:t xml:space="preserve"> to characterize the consumer as reasonably stable</w:t>
      </w:r>
      <w:r w:rsidR="004D0CF3">
        <w:t xml:space="preserve"> and</w:t>
      </w:r>
      <w:r>
        <w:t xml:space="preserve"> resilient despite high interest rates. </w:t>
      </w:r>
      <w:r w:rsidR="004D0CF3">
        <w:t>Some</w:t>
      </w:r>
      <w:r>
        <w:t xml:space="preserve"> companies expressed optimism </w:t>
      </w:r>
      <w:r w:rsidR="004D0CF3">
        <w:t>about</w:t>
      </w:r>
      <w:r>
        <w:t xml:space="preserve"> potential tailwinds from lower interest rates, though they were </w:t>
      </w:r>
      <w:r w:rsidR="004D0CF3">
        <w:t>cautious in</w:t>
      </w:r>
      <w:r>
        <w:t xml:space="preserve"> suggest</w:t>
      </w:r>
      <w:r w:rsidR="004D0CF3">
        <w:t>ing</w:t>
      </w:r>
      <w:r>
        <w:t xml:space="preserve"> that </w:t>
      </w:r>
      <w:r w:rsidR="00976EC0">
        <w:t>any</w:t>
      </w:r>
      <w:r w:rsidR="004D0CF3">
        <w:t xml:space="preserve"> significant</w:t>
      </w:r>
      <w:r>
        <w:t xml:space="preserve"> relief will take</w:t>
      </w:r>
      <w:r w:rsidR="004D0CF3">
        <w:t xml:space="preserve"> </w:t>
      </w:r>
      <w:r>
        <w:t>time. With respect to artificial intelligence</w:t>
      </w:r>
      <w:r w:rsidR="002F58B9">
        <w:t xml:space="preserve"> (AI)</w:t>
      </w:r>
      <w:r>
        <w:t>, many companies acknowledged</w:t>
      </w:r>
      <w:r w:rsidR="00A92552">
        <w:t xml:space="preserve"> </w:t>
      </w:r>
      <w:r>
        <w:t>strong demand</w:t>
      </w:r>
      <w:r w:rsidR="00A92552">
        <w:t xml:space="preserve"> for the </w:t>
      </w:r>
      <w:r w:rsidR="002F58B9">
        <w:t>required infrastructure to power this</w:t>
      </w:r>
      <w:r w:rsidR="00A92552">
        <w:t xml:space="preserve"> technology, like data centers, cloud storage, computing power, and chips,</w:t>
      </w:r>
      <w:r>
        <w:t xml:space="preserve"> but </w:t>
      </w:r>
      <w:r w:rsidR="00A92552">
        <w:t xml:space="preserve">cautioned </w:t>
      </w:r>
      <w:r>
        <w:t xml:space="preserve">that </w:t>
      </w:r>
      <w:r w:rsidR="002F58B9">
        <w:t>generative AI</w:t>
      </w:r>
      <w:r>
        <w:t xml:space="preserve"> remains in its early days and </w:t>
      </w:r>
      <w:r w:rsidR="00A92552">
        <w:t>that major</w:t>
      </w:r>
      <w:r w:rsidR="00976EC0">
        <w:t xml:space="preserve"> </w:t>
      </w:r>
      <w:r>
        <w:t xml:space="preserve">use cases will take time to materialize. </w:t>
      </w:r>
      <w:r w:rsidR="00976EC0">
        <w:t xml:space="preserve">Interestingly, while headline </w:t>
      </w:r>
      <w:r w:rsidR="00A92552">
        <w:t xml:space="preserve">inflation </w:t>
      </w:r>
      <w:r w:rsidR="002C1D1E">
        <w:t>continue</w:t>
      </w:r>
      <w:r w:rsidR="000238AF">
        <w:t>s</w:t>
      </w:r>
      <w:r w:rsidR="002C1D1E">
        <w:t xml:space="preserve"> to moderate</w:t>
      </w:r>
      <w:r w:rsidR="00976EC0">
        <w:t xml:space="preserve">, companies </w:t>
      </w:r>
      <w:r w:rsidR="002F58B9">
        <w:t>continue to highlight</w:t>
      </w:r>
      <w:r w:rsidR="00976EC0">
        <w:t xml:space="preserve"> challeng</w:t>
      </w:r>
      <w:r w:rsidR="002C1D1E">
        <w:t>es with respect to costs</w:t>
      </w:r>
      <w:r w:rsidR="00976EC0">
        <w:t xml:space="preserve">. </w:t>
      </w:r>
      <w:r w:rsidR="002C1D1E">
        <w:t xml:space="preserve">Lastly, </w:t>
      </w:r>
      <w:r w:rsidR="00976EC0">
        <w:t xml:space="preserve">China was </w:t>
      </w:r>
      <w:r w:rsidR="002F58B9">
        <w:t>referred to</w:t>
      </w:r>
      <w:r w:rsidR="00976EC0">
        <w:t xml:space="preserve"> as </w:t>
      </w:r>
      <w:r w:rsidR="002C1D1E">
        <w:t>being</w:t>
      </w:r>
      <w:r w:rsidR="00A91A43">
        <w:t xml:space="preserve"> weak</w:t>
      </w:r>
      <w:r w:rsidR="00976EC0">
        <w:t xml:space="preserve"> though </w:t>
      </w:r>
      <w:r w:rsidR="002C1D1E">
        <w:t>there is hope</w:t>
      </w:r>
      <w:r w:rsidR="00976EC0">
        <w:t xml:space="preserve"> that stimulus measures could lead to improvement.</w:t>
      </w:r>
    </w:p>
    <w:p w14:paraId="0E555264" w14:textId="5A4E20B9" w:rsidR="00A91A43" w:rsidRDefault="007C71A3" w:rsidP="007C71A3">
      <w:r>
        <w:t>I</w:t>
      </w:r>
      <w:r w:rsidR="00F76B33">
        <w:t xml:space="preserve">n recent months, </w:t>
      </w:r>
      <w:r w:rsidR="000238AF">
        <w:t xml:space="preserve">sectors outside of technology </w:t>
      </w:r>
      <w:r>
        <w:t xml:space="preserve">– such as utilities, real estate, and financials for example, </w:t>
      </w:r>
      <w:r w:rsidR="000238AF">
        <w:t xml:space="preserve">have contributed </w:t>
      </w:r>
      <w:r w:rsidR="00F76B33">
        <w:t xml:space="preserve">more meaningfully </w:t>
      </w:r>
      <w:r w:rsidR="000238AF">
        <w:t xml:space="preserve">to </w:t>
      </w:r>
      <w:r>
        <w:t xml:space="preserve">U.S. </w:t>
      </w:r>
      <w:r w:rsidR="00F76B33">
        <w:t>stock market gains.</w:t>
      </w:r>
      <w:r>
        <w:t xml:space="preserve"> This </w:t>
      </w:r>
      <w:r w:rsidR="002F58B9">
        <w:t xml:space="preserve">has been encouraging to see and it </w:t>
      </w:r>
      <w:r w:rsidR="002C1D1E">
        <w:t xml:space="preserve">suggests investors may be anticipating </w:t>
      </w:r>
      <w:r>
        <w:t xml:space="preserve">a reacceleration in </w:t>
      </w:r>
      <w:r w:rsidR="002C1D1E">
        <w:t xml:space="preserve">earnings growth </w:t>
      </w:r>
      <w:r>
        <w:t xml:space="preserve">for stocks across these sectors </w:t>
      </w:r>
      <w:r w:rsidR="002C1D1E">
        <w:t>in the coming quarters</w:t>
      </w:r>
      <w:r>
        <w:t xml:space="preserve">. </w:t>
      </w:r>
      <w:r w:rsidR="0014688E">
        <w:t>In fact</w:t>
      </w:r>
      <w:r w:rsidR="00A91A43">
        <w:t xml:space="preserve">, earnings growth is </w:t>
      </w:r>
      <w:r w:rsidR="00F34B49">
        <w:t xml:space="preserve">projected </w:t>
      </w:r>
      <w:r w:rsidR="00A91A43">
        <w:t>to be nearly 15% next year</w:t>
      </w:r>
      <w:r w:rsidR="0014688E">
        <w:t xml:space="preserve">, far higher than </w:t>
      </w:r>
      <w:r w:rsidR="00AE6E34">
        <w:t>it has</w:t>
      </w:r>
      <w:r w:rsidR="0014688E">
        <w:t xml:space="preserve"> been over the past few years. M</w:t>
      </w:r>
      <w:r>
        <w:t xml:space="preserve">ore </w:t>
      </w:r>
      <w:r w:rsidR="00A91A43">
        <w:t xml:space="preserve">importantly, it is expected to </w:t>
      </w:r>
      <w:r w:rsidR="00A91A43" w:rsidRPr="002C1D1E">
        <w:t xml:space="preserve">be fueled by </w:t>
      </w:r>
      <w:r w:rsidR="002F58B9">
        <w:t xml:space="preserve">a range of different </w:t>
      </w:r>
      <w:r w:rsidR="00A91A43" w:rsidRPr="002C1D1E">
        <w:t>sector</w:t>
      </w:r>
      <w:r w:rsidR="002F58B9">
        <w:t>s</w:t>
      </w:r>
      <w:r w:rsidR="00A91A43" w:rsidRPr="002C1D1E">
        <w:t>.</w:t>
      </w:r>
      <w:r>
        <w:t xml:space="preserve"> </w:t>
      </w:r>
      <w:r w:rsidRPr="002F58B9">
        <w:t>We believe t</w:t>
      </w:r>
      <w:r w:rsidR="00A91A43" w:rsidRPr="002F58B9">
        <w:t xml:space="preserve">his could mark an important </w:t>
      </w:r>
      <w:r w:rsidR="00F34B49" w:rsidRPr="002F58B9">
        <w:t>and</w:t>
      </w:r>
      <w:r w:rsidR="00A91A43" w:rsidRPr="002F58B9">
        <w:t xml:space="preserve"> healthy development</w:t>
      </w:r>
      <w:r w:rsidR="0014688E" w:rsidRPr="002F58B9">
        <w:t xml:space="preserve">, should it occur, </w:t>
      </w:r>
      <w:r w:rsidR="002C1D1E" w:rsidRPr="002F58B9">
        <w:t xml:space="preserve">as it </w:t>
      </w:r>
      <w:r w:rsidRPr="002F58B9">
        <w:t xml:space="preserve">would </w:t>
      </w:r>
      <w:r w:rsidR="002F58B9">
        <w:t>suggest a broadening in growth with more companies and industries benefitting</w:t>
      </w:r>
      <w:r w:rsidR="008F6536">
        <w:t>, providing a construct</w:t>
      </w:r>
      <w:r w:rsidR="00913C39">
        <w:t>ive</w:t>
      </w:r>
      <w:r w:rsidR="008F6536">
        <w:t xml:space="preserve"> backdrop for investors and their portfolios.</w:t>
      </w:r>
    </w:p>
    <w:bookmarkEnd w:id="0"/>
    <w:p w14:paraId="7360EFAD" w14:textId="349AEA71" w:rsidR="00B84FF8" w:rsidRDefault="00E15E65" w:rsidP="00393F32">
      <w:r w:rsidRPr="00E15E65">
        <w:t>Should you have any questions, please feel free to reach out.</w:t>
      </w:r>
    </w:p>
    <w:p w14:paraId="532CD498" w14:textId="7532CE74" w:rsidR="0084637F" w:rsidRPr="00393F32" w:rsidRDefault="0084637F" w:rsidP="0084637F"/>
    <w:sectPr w:rsidR="0084637F" w:rsidRPr="00393F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8D5"/>
    <w:rsid w:val="000111F8"/>
    <w:rsid w:val="000238AF"/>
    <w:rsid w:val="00037E40"/>
    <w:rsid w:val="0007678E"/>
    <w:rsid w:val="000C4B69"/>
    <w:rsid w:val="0014688E"/>
    <w:rsid w:val="00147212"/>
    <w:rsid w:val="001663D4"/>
    <w:rsid w:val="001E7799"/>
    <w:rsid w:val="002130A4"/>
    <w:rsid w:val="00242009"/>
    <w:rsid w:val="00245710"/>
    <w:rsid w:val="00251BE9"/>
    <w:rsid w:val="00265355"/>
    <w:rsid w:val="00274EE8"/>
    <w:rsid w:val="00285685"/>
    <w:rsid w:val="002B7AE3"/>
    <w:rsid w:val="002C1D1E"/>
    <w:rsid w:val="002F58B9"/>
    <w:rsid w:val="00360885"/>
    <w:rsid w:val="00386D0C"/>
    <w:rsid w:val="00393F32"/>
    <w:rsid w:val="003B3F6C"/>
    <w:rsid w:val="00406950"/>
    <w:rsid w:val="00443C60"/>
    <w:rsid w:val="00457EDA"/>
    <w:rsid w:val="00484BB5"/>
    <w:rsid w:val="00486EF0"/>
    <w:rsid w:val="004A1D53"/>
    <w:rsid w:val="004B6DF3"/>
    <w:rsid w:val="004D0CF3"/>
    <w:rsid w:val="005024D5"/>
    <w:rsid w:val="00515248"/>
    <w:rsid w:val="00524B2D"/>
    <w:rsid w:val="00702D20"/>
    <w:rsid w:val="00721FD9"/>
    <w:rsid w:val="00733EAB"/>
    <w:rsid w:val="0073619A"/>
    <w:rsid w:val="00760826"/>
    <w:rsid w:val="007813FA"/>
    <w:rsid w:val="00795DCF"/>
    <w:rsid w:val="007C0A9E"/>
    <w:rsid w:val="007C71A3"/>
    <w:rsid w:val="008051C9"/>
    <w:rsid w:val="008426BF"/>
    <w:rsid w:val="0084637F"/>
    <w:rsid w:val="00897A8C"/>
    <w:rsid w:val="008B20C8"/>
    <w:rsid w:val="008F1D75"/>
    <w:rsid w:val="008F3305"/>
    <w:rsid w:val="008F6536"/>
    <w:rsid w:val="00906B1B"/>
    <w:rsid w:val="00913C39"/>
    <w:rsid w:val="0093211D"/>
    <w:rsid w:val="00970A9E"/>
    <w:rsid w:val="00976EC0"/>
    <w:rsid w:val="009E3F61"/>
    <w:rsid w:val="009E5DB3"/>
    <w:rsid w:val="00A23D02"/>
    <w:rsid w:val="00A565D2"/>
    <w:rsid w:val="00A91A43"/>
    <w:rsid w:val="00A92552"/>
    <w:rsid w:val="00AC64C0"/>
    <w:rsid w:val="00AE3F68"/>
    <w:rsid w:val="00AE6E34"/>
    <w:rsid w:val="00AF3A17"/>
    <w:rsid w:val="00B119BB"/>
    <w:rsid w:val="00B134D5"/>
    <w:rsid w:val="00B24B9B"/>
    <w:rsid w:val="00B461B9"/>
    <w:rsid w:val="00B54F36"/>
    <w:rsid w:val="00B84FF8"/>
    <w:rsid w:val="00B92E01"/>
    <w:rsid w:val="00BD186E"/>
    <w:rsid w:val="00C373D0"/>
    <w:rsid w:val="00C57410"/>
    <w:rsid w:val="00C632DD"/>
    <w:rsid w:val="00CB3DBC"/>
    <w:rsid w:val="00CE0AC9"/>
    <w:rsid w:val="00CF58D5"/>
    <w:rsid w:val="00D15B90"/>
    <w:rsid w:val="00D26FA5"/>
    <w:rsid w:val="00D84A1D"/>
    <w:rsid w:val="00DC1980"/>
    <w:rsid w:val="00DE0205"/>
    <w:rsid w:val="00DE4773"/>
    <w:rsid w:val="00DE637E"/>
    <w:rsid w:val="00E14715"/>
    <w:rsid w:val="00E15E65"/>
    <w:rsid w:val="00E4095B"/>
    <w:rsid w:val="00E43DDE"/>
    <w:rsid w:val="00EA4BF5"/>
    <w:rsid w:val="00EC0D62"/>
    <w:rsid w:val="00EE4F66"/>
    <w:rsid w:val="00F043F5"/>
    <w:rsid w:val="00F34B49"/>
    <w:rsid w:val="00F45DB3"/>
    <w:rsid w:val="00F565C7"/>
    <w:rsid w:val="00F76B33"/>
    <w:rsid w:val="00FA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C334A4"/>
  <w15:chartTrackingRefBased/>
  <w15:docId w15:val="{6A8C2B9E-DE3D-4BAE-AAEB-9DE9CFF05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40695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608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6082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608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08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082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6082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08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23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1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www.rbcwealthmanagement.com/assets/wp-content/uploads/documents/insights/global-insight-monthly-september-edition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60781-9B8A-4126-8FDD-751FCCA4D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dcterms:created xsi:type="dcterms:W3CDTF">2024-11-01T14:24:00Z</dcterms:created>
  <dcterms:modified xsi:type="dcterms:W3CDTF">2024-11-01T14:24:00Z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