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B7463F" w14:textId="73936782" w:rsidR="003749E7" w:rsidRPr="003749E7" w:rsidRDefault="003749E7" w:rsidP="00B56F90">
      <w:pPr>
        <w:rPr>
          <w:b/>
          <w:bCs/>
        </w:rPr>
      </w:pPr>
      <w:r w:rsidRPr="003749E7">
        <w:rPr>
          <w:b/>
          <w:bCs/>
        </w:rPr>
        <w:t>Portfolio Advisory Group Update August 9th</w:t>
      </w:r>
    </w:p>
    <w:p w14:paraId="66B01B87" w14:textId="110E9570" w:rsidR="00B56F90" w:rsidRPr="008462A9" w:rsidRDefault="00B56F90" w:rsidP="00B56F90">
      <w:r w:rsidRPr="008462A9">
        <w:t xml:space="preserve">Global equity markets have </w:t>
      </w:r>
      <w:r w:rsidR="00835492" w:rsidRPr="008462A9">
        <w:t>recently retraced</w:t>
      </w:r>
      <w:r w:rsidRPr="008462A9">
        <w:t xml:space="preserve"> some of their year-to-date gains, while government bond yields have</w:t>
      </w:r>
      <w:r w:rsidR="00835492" w:rsidRPr="008462A9">
        <w:t xml:space="preserve"> </w:t>
      </w:r>
      <w:r w:rsidR="001C30E7">
        <w:t>fallen (i.e., higher bond prices)</w:t>
      </w:r>
      <w:r w:rsidR="00835492" w:rsidRPr="008462A9">
        <w:t xml:space="preserve">, </w:t>
      </w:r>
      <w:r w:rsidR="007208AA" w:rsidRPr="008462A9">
        <w:t xml:space="preserve">as investors </w:t>
      </w:r>
      <w:r w:rsidR="00835492" w:rsidRPr="008462A9">
        <w:t xml:space="preserve">gravitated towards the </w:t>
      </w:r>
      <w:r w:rsidR="007208AA" w:rsidRPr="008462A9">
        <w:t>safety of high-quality bonds</w:t>
      </w:r>
      <w:r w:rsidRPr="008462A9">
        <w:t xml:space="preserve">. </w:t>
      </w:r>
      <w:r w:rsidR="008916D7" w:rsidRPr="008462A9">
        <w:t>T</w:t>
      </w:r>
      <w:r w:rsidRPr="008462A9">
        <w:t>h</w:t>
      </w:r>
      <w:r w:rsidR="00835492" w:rsidRPr="008462A9">
        <w:t>is</w:t>
      </w:r>
      <w:r w:rsidRPr="008462A9">
        <w:t xml:space="preserve"> market action can be attributed</w:t>
      </w:r>
      <w:r w:rsidR="005A2B54">
        <w:t xml:space="preserve"> to</w:t>
      </w:r>
      <w:r w:rsidRPr="008462A9">
        <w:t xml:space="preserve"> </w:t>
      </w:r>
      <w:r w:rsidR="001C30E7">
        <w:t xml:space="preserve">a mixed </w:t>
      </w:r>
      <w:r w:rsidR="0072786C" w:rsidRPr="008462A9">
        <w:t>earnings season</w:t>
      </w:r>
      <w:r w:rsidR="00835492" w:rsidRPr="008462A9">
        <w:t xml:space="preserve">, </w:t>
      </w:r>
      <w:r w:rsidR="001C30E7">
        <w:t>where results from</w:t>
      </w:r>
      <w:r w:rsidR="001C30E7" w:rsidRPr="008462A9">
        <w:t xml:space="preserve"> </w:t>
      </w:r>
      <w:r w:rsidR="001C30E7">
        <w:t xml:space="preserve">several </w:t>
      </w:r>
      <w:r w:rsidR="00835492" w:rsidRPr="008462A9">
        <w:t xml:space="preserve">highly valued mega-cap tech </w:t>
      </w:r>
      <w:r w:rsidR="001C30E7">
        <w:t xml:space="preserve">companies underwhelmed relative to </w:t>
      </w:r>
      <w:r w:rsidR="00CA4D02">
        <w:t>elevated</w:t>
      </w:r>
      <w:r w:rsidR="001C30E7">
        <w:t xml:space="preserve"> expectations</w:t>
      </w:r>
      <w:r w:rsidR="00835492" w:rsidRPr="008462A9">
        <w:t>,</w:t>
      </w:r>
      <w:r w:rsidR="0072786C" w:rsidRPr="008462A9">
        <w:t xml:space="preserve"> </w:t>
      </w:r>
      <w:r w:rsidR="00AB45F6" w:rsidRPr="008462A9">
        <w:t xml:space="preserve">and </w:t>
      </w:r>
      <w:r w:rsidR="00835492" w:rsidRPr="008462A9">
        <w:t>conflicting</w:t>
      </w:r>
      <w:r w:rsidR="0072786C" w:rsidRPr="008462A9">
        <w:t xml:space="preserve"> </w:t>
      </w:r>
      <w:r w:rsidR="00835492" w:rsidRPr="008462A9">
        <w:t xml:space="preserve">economic </w:t>
      </w:r>
      <w:r w:rsidR="0072786C" w:rsidRPr="008462A9">
        <w:t>signals from the U.S</w:t>
      </w:r>
      <w:r w:rsidR="00835492" w:rsidRPr="008462A9">
        <w:t xml:space="preserve">. </w:t>
      </w:r>
      <w:r w:rsidR="0072786C" w:rsidRPr="008462A9">
        <w:t>amid</w:t>
      </w:r>
      <w:r w:rsidR="00835492" w:rsidRPr="008462A9">
        <w:t>st</w:t>
      </w:r>
      <w:r w:rsidR="0072786C" w:rsidRPr="008462A9">
        <w:t xml:space="preserve"> </w:t>
      </w:r>
      <w:r w:rsidR="00835492" w:rsidRPr="008462A9">
        <w:t>persistently</w:t>
      </w:r>
      <w:r w:rsidR="0072786C" w:rsidRPr="008462A9">
        <w:t xml:space="preserve"> high borrowing costs</w:t>
      </w:r>
      <w:r w:rsidRPr="008462A9">
        <w:t xml:space="preserve">. </w:t>
      </w:r>
      <w:r w:rsidR="0072786C" w:rsidRPr="008462A9">
        <w:t xml:space="preserve">Below, we address what has driven this </w:t>
      </w:r>
      <w:r w:rsidR="00EB6857">
        <w:t>latest round of market unease</w:t>
      </w:r>
      <w:r w:rsidR="00835492" w:rsidRPr="008462A9">
        <w:t xml:space="preserve">. </w:t>
      </w:r>
    </w:p>
    <w:p w14:paraId="7D7C2873" w14:textId="51D9EF69" w:rsidR="00887324" w:rsidRPr="008462A9" w:rsidRDefault="00904E83" w:rsidP="00B56F90">
      <w:r w:rsidRPr="008462A9">
        <w:t>Several</w:t>
      </w:r>
      <w:r w:rsidR="00B56F90" w:rsidRPr="008462A9">
        <w:t xml:space="preserve"> factors have contributed to the recent weakness in equity markets.</w:t>
      </w:r>
      <w:r w:rsidRPr="008462A9">
        <w:t xml:space="preserve"> In the U.S., the S&amp;P 500 Index began its retreat in mid-July as</w:t>
      </w:r>
      <w:r w:rsidR="00CA2A04">
        <w:t xml:space="preserve"> earnings reports from the</w:t>
      </w:r>
      <w:r w:rsidR="006935C9" w:rsidRPr="008462A9">
        <w:t xml:space="preserve"> tech giants</w:t>
      </w:r>
      <w:r w:rsidR="00CA2A04">
        <w:t xml:space="preserve"> were less well received than usual</w:t>
      </w:r>
      <w:r w:rsidR="006935C9" w:rsidRPr="008462A9">
        <w:t xml:space="preserve">. More specifically, management teams’ commentary left investors wanting more clarity on when the companies’ substantial spending on artificial intelligence would yield returns. </w:t>
      </w:r>
      <w:r w:rsidR="0008049E" w:rsidRPr="008462A9">
        <w:t>Then, following the</w:t>
      </w:r>
      <w:r w:rsidR="00887324" w:rsidRPr="008462A9">
        <w:t xml:space="preserve"> U.S. Federal Reserve’s</w:t>
      </w:r>
      <w:r w:rsidR="0008049E" w:rsidRPr="008462A9">
        <w:t xml:space="preserve"> decision to </w:t>
      </w:r>
      <w:r w:rsidR="006B4E82">
        <w:t>hold</w:t>
      </w:r>
      <w:r w:rsidR="006B4E82" w:rsidRPr="008462A9">
        <w:t xml:space="preserve"> </w:t>
      </w:r>
      <w:r w:rsidR="0008049E" w:rsidRPr="008462A9">
        <w:t xml:space="preserve">its policy </w:t>
      </w:r>
      <w:r w:rsidR="00443447" w:rsidRPr="008462A9">
        <w:t>rate</w:t>
      </w:r>
      <w:r w:rsidR="001C30E7">
        <w:t xml:space="preserve"> unchanged</w:t>
      </w:r>
      <w:r w:rsidR="00443447" w:rsidRPr="008462A9">
        <w:t xml:space="preserve"> on July 31</w:t>
      </w:r>
      <w:r w:rsidR="00443447" w:rsidRPr="008462A9">
        <w:rPr>
          <w:vertAlign w:val="superscript"/>
        </w:rPr>
        <w:t>st</w:t>
      </w:r>
      <w:r w:rsidR="00443447" w:rsidRPr="008462A9">
        <w:t xml:space="preserve">, </w:t>
      </w:r>
      <w:r w:rsidR="006B4E82">
        <w:t>disappointing</w:t>
      </w:r>
      <w:r w:rsidR="003D6040" w:rsidRPr="008462A9">
        <w:t xml:space="preserve"> </w:t>
      </w:r>
      <w:r w:rsidR="00887324" w:rsidRPr="008462A9">
        <w:t xml:space="preserve">jobs and </w:t>
      </w:r>
      <w:r w:rsidR="003D6040" w:rsidRPr="008462A9">
        <w:t xml:space="preserve">manufacturing </w:t>
      </w:r>
      <w:r w:rsidR="006B4E82">
        <w:t>data</w:t>
      </w:r>
      <w:r w:rsidR="006B4E82" w:rsidRPr="008462A9">
        <w:t xml:space="preserve"> </w:t>
      </w:r>
      <w:r w:rsidR="001C30E7">
        <w:t xml:space="preserve">renewed </w:t>
      </w:r>
      <w:r w:rsidR="00887324" w:rsidRPr="008462A9">
        <w:t>investor</w:t>
      </w:r>
      <w:r w:rsidR="00EB6857">
        <w:t xml:space="preserve">s’ concern </w:t>
      </w:r>
      <w:r w:rsidR="00126689">
        <w:t>regarding the U.S. economy’s ability to</w:t>
      </w:r>
      <w:r w:rsidR="00EB6857">
        <w:t xml:space="preserve"> achieve</w:t>
      </w:r>
      <w:r w:rsidR="00887324" w:rsidRPr="008462A9">
        <w:t xml:space="preserve"> a soft landing</w:t>
      </w:r>
      <w:r w:rsidR="00EB6857">
        <w:t xml:space="preserve"> –</w:t>
      </w:r>
      <w:r w:rsidR="00887324" w:rsidRPr="008462A9">
        <w:t xml:space="preserve"> where</w:t>
      </w:r>
      <w:r w:rsidR="00EB6857">
        <w:t xml:space="preserve"> </w:t>
      </w:r>
      <w:r w:rsidR="00887324" w:rsidRPr="008462A9">
        <w:t xml:space="preserve">inflation </w:t>
      </w:r>
      <w:r w:rsidR="00EB6857">
        <w:t>return</w:t>
      </w:r>
      <w:r w:rsidR="00DD4808">
        <w:t>s</w:t>
      </w:r>
      <w:r w:rsidR="00EB6857">
        <w:t xml:space="preserve"> to target</w:t>
      </w:r>
      <w:r w:rsidR="00887324" w:rsidRPr="008462A9">
        <w:t xml:space="preserve"> without </w:t>
      </w:r>
      <w:r w:rsidR="00126689">
        <w:t xml:space="preserve">a </w:t>
      </w:r>
      <w:r w:rsidR="00EB6857">
        <w:t xml:space="preserve">significant </w:t>
      </w:r>
      <w:r w:rsidR="00887324" w:rsidRPr="008462A9">
        <w:t xml:space="preserve">economic </w:t>
      </w:r>
      <w:r w:rsidR="00126689">
        <w:t>downturn</w:t>
      </w:r>
      <w:r w:rsidR="00887324" w:rsidRPr="008462A9">
        <w:t>,</w:t>
      </w:r>
      <w:r w:rsidR="00EB6857">
        <w:t xml:space="preserve"> especially</w:t>
      </w:r>
      <w:r w:rsidR="00887324" w:rsidRPr="008462A9">
        <w:t xml:space="preserve"> in </w:t>
      </w:r>
      <w:r w:rsidR="00EB6857">
        <w:t>terms</w:t>
      </w:r>
      <w:r w:rsidR="00D32BFD">
        <w:t xml:space="preserve"> </w:t>
      </w:r>
      <w:r w:rsidR="00887324" w:rsidRPr="008462A9">
        <w:t xml:space="preserve">of job losses. </w:t>
      </w:r>
    </w:p>
    <w:p w14:paraId="60FD6630" w14:textId="4C6DB0D1" w:rsidR="003D4A50" w:rsidRPr="008462A9" w:rsidRDefault="00887324" w:rsidP="00B56F90">
      <w:r w:rsidRPr="008462A9">
        <w:t xml:space="preserve">However, </w:t>
      </w:r>
      <w:r w:rsidR="001E2A44" w:rsidRPr="008462A9">
        <w:t>t</w:t>
      </w:r>
      <w:r w:rsidRPr="008462A9">
        <w:t>h</w:t>
      </w:r>
      <w:r w:rsidR="004916EF">
        <w:t>e</w:t>
      </w:r>
      <w:r w:rsidRPr="008462A9">
        <w:t xml:space="preserve">se weak reports </w:t>
      </w:r>
      <w:r w:rsidR="004916EF">
        <w:t>were balanced</w:t>
      </w:r>
      <w:r w:rsidRPr="008462A9">
        <w:t xml:space="preserve"> with </w:t>
      </w:r>
      <w:r w:rsidR="004916EF">
        <w:t xml:space="preserve">other </w:t>
      </w:r>
      <w:r w:rsidR="00126689">
        <w:t>better-than-expected</w:t>
      </w:r>
      <w:r w:rsidR="00126689" w:rsidRPr="008462A9">
        <w:t xml:space="preserve"> </w:t>
      </w:r>
      <w:r w:rsidRPr="008462A9">
        <w:t>data releases</w:t>
      </w:r>
      <w:r w:rsidR="00126689">
        <w:t xml:space="preserve"> on the services sector</w:t>
      </w:r>
      <w:r w:rsidRPr="008462A9">
        <w:t xml:space="preserve">, which </w:t>
      </w:r>
      <w:r w:rsidR="00126689">
        <w:t>make</w:t>
      </w:r>
      <w:r w:rsidR="00C40945">
        <w:t>s</w:t>
      </w:r>
      <w:r w:rsidR="00126689">
        <w:t xml:space="preserve"> up roughly three-quarters of the U.S. economy.</w:t>
      </w:r>
      <w:r w:rsidRPr="008462A9">
        <w:t xml:space="preserve"> </w:t>
      </w:r>
      <w:r w:rsidR="00126689">
        <w:t xml:space="preserve">Meanwhile, </w:t>
      </w:r>
      <w:r w:rsidR="00EB121B" w:rsidRPr="00EB121B">
        <w:t xml:space="preserve">U.S. GDP </w:t>
      </w:r>
      <w:r w:rsidR="00126689">
        <w:t>grew</w:t>
      </w:r>
      <w:r w:rsidR="00126689" w:rsidRPr="00EB121B">
        <w:t xml:space="preserve"> </w:t>
      </w:r>
      <w:r w:rsidR="00126689">
        <w:t xml:space="preserve">at </w:t>
      </w:r>
      <w:r w:rsidR="00EB121B" w:rsidRPr="00EB121B">
        <w:t xml:space="preserve">a solid 2.8% </w:t>
      </w:r>
      <w:r w:rsidR="00126689">
        <w:t>annualized pace in the second quarter</w:t>
      </w:r>
      <w:r w:rsidR="00EB121B" w:rsidRPr="00EB121B">
        <w:t xml:space="preserve">, consumer spending remained robust, and productivity growth exceeded expectations at </w:t>
      </w:r>
      <w:r w:rsidR="002B17F0">
        <w:t xml:space="preserve">a </w:t>
      </w:r>
      <w:r w:rsidR="00EB121B" w:rsidRPr="00EB121B">
        <w:t xml:space="preserve">2.3% </w:t>
      </w:r>
      <w:r w:rsidR="002B17F0">
        <w:t>annualized rate</w:t>
      </w:r>
      <w:r w:rsidR="00EB121B" w:rsidRPr="00EB121B">
        <w:t>. While we will keep a close watch on upcoming labour market data</w:t>
      </w:r>
      <w:r w:rsidR="00EB121B">
        <w:t xml:space="preserve"> for deteriorating trends</w:t>
      </w:r>
      <w:r w:rsidR="00EB121B" w:rsidRPr="00EB121B">
        <w:t xml:space="preserve">, we continue to see a </w:t>
      </w:r>
      <w:r w:rsidR="002B17F0">
        <w:t>resilient</w:t>
      </w:r>
      <w:r w:rsidR="00EB121B" w:rsidRPr="00EB121B">
        <w:t>, albeit slowing, U.S. economy.</w:t>
      </w:r>
    </w:p>
    <w:p w14:paraId="579E2F0B" w14:textId="4E16A95D" w:rsidR="00887324" w:rsidRPr="008462A9" w:rsidRDefault="001344AD" w:rsidP="00B56F90">
      <w:r w:rsidRPr="001344AD">
        <w:t xml:space="preserve">What else is contributing to market volatility? Likely, the actions of investors with objectives different from </w:t>
      </w:r>
      <w:r w:rsidR="008462A9">
        <w:t>yours</w:t>
      </w:r>
      <w:r w:rsidRPr="001344AD">
        <w:t xml:space="preserve">. Two popular trades this year, particularly among hedge funds, have </w:t>
      </w:r>
      <w:r w:rsidR="002617F8">
        <w:t>included</w:t>
      </w:r>
      <w:r w:rsidR="002617F8" w:rsidRPr="001344AD">
        <w:t xml:space="preserve"> </w:t>
      </w:r>
      <w:r w:rsidRPr="001344AD">
        <w:t>buying large</w:t>
      </w:r>
      <w:r w:rsidR="002B17F0">
        <w:t>-cap</w:t>
      </w:r>
      <w:r w:rsidRPr="001344AD">
        <w:t xml:space="preserve"> tech stocks and </w:t>
      </w:r>
      <w:r w:rsidR="002B17F0">
        <w:t>positioning for</w:t>
      </w:r>
      <w:r w:rsidR="002B17F0" w:rsidRPr="001344AD">
        <w:t xml:space="preserve"> </w:t>
      </w:r>
      <w:r w:rsidRPr="001344AD">
        <w:t xml:space="preserve">declines in the Japanese yen. These were profitable </w:t>
      </w:r>
      <w:r w:rsidR="002B17F0">
        <w:t>trades</w:t>
      </w:r>
      <w:r w:rsidR="002B17F0" w:rsidRPr="001344AD">
        <w:t xml:space="preserve"> </w:t>
      </w:r>
      <w:r w:rsidRPr="001344AD">
        <w:t xml:space="preserve">until mid-July when </w:t>
      </w:r>
      <w:r w:rsidR="002B17F0">
        <w:t xml:space="preserve">relative performance trends began to </w:t>
      </w:r>
      <w:proofErr w:type="spellStart"/>
      <w:r w:rsidR="002B17F0">
        <w:t>favour</w:t>
      </w:r>
      <w:proofErr w:type="spellEnd"/>
      <w:r w:rsidR="002B17F0">
        <w:t xml:space="preserve"> non-</w:t>
      </w:r>
      <w:r w:rsidR="002F38D7">
        <w:t>t</w:t>
      </w:r>
      <w:r w:rsidR="002B17F0">
        <w:t>ech segments of the equity market</w:t>
      </w:r>
      <w:r w:rsidRPr="001344AD">
        <w:t xml:space="preserve">. </w:t>
      </w:r>
      <w:r w:rsidR="007E1EEE" w:rsidRPr="008462A9">
        <w:t xml:space="preserve">Around the same time, </w:t>
      </w:r>
      <w:r w:rsidR="004654B5" w:rsidRPr="004654B5">
        <w:t xml:space="preserve">the yen </w:t>
      </w:r>
      <w:r w:rsidR="002B17F0">
        <w:t xml:space="preserve">started to </w:t>
      </w:r>
      <w:r w:rsidR="004654B5" w:rsidRPr="004654B5">
        <w:t xml:space="preserve">appreciate as markets priced in rate hikes from the Bank of Japan, which </w:t>
      </w:r>
      <w:r w:rsidR="00DC53D1">
        <w:t>m</w:t>
      </w:r>
      <w:r w:rsidR="004654B5">
        <w:t>aterialized</w:t>
      </w:r>
      <w:r w:rsidR="004654B5" w:rsidRPr="004654B5">
        <w:t xml:space="preserve"> at the end of July.</w:t>
      </w:r>
      <w:r w:rsidR="004654B5">
        <w:t xml:space="preserve"> </w:t>
      </w:r>
      <w:r w:rsidR="002B17F0">
        <w:t>As market conditions changed abruptly, the unwinding of these trades by hedge funds and other investors, some of which</w:t>
      </w:r>
      <w:r w:rsidR="00DC53D1" w:rsidRPr="00DC53D1">
        <w:t xml:space="preserve"> were funded with borrowed money, </w:t>
      </w:r>
      <w:r w:rsidR="002B17F0">
        <w:t>amplified</w:t>
      </w:r>
      <w:r w:rsidR="00EE16B1" w:rsidRPr="008462A9">
        <w:t xml:space="preserve"> volatility</w:t>
      </w:r>
      <w:r w:rsidR="002B17F0">
        <w:t xml:space="preserve"> and contributed to the speed and magnitude of price movements across financial markets in recent weeks</w:t>
      </w:r>
      <w:r w:rsidR="007E1EEE" w:rsidRPr="008462A9">
        <w:t xml:space="preserve">. </w:t>
      </w:r>
    </w:p>
    <w:p w14:paraId="1968646E" w14:textId="0AC3E173" w:rsidR="0098451F" w:rsidRDefault="002B17F0" w:rsidP="004140AE">
      <w:r>
        <w:t>D</w:t>
      </w:r>
      <w:r w:rsidR="0098451F" w:rsidRPr="0098451F">
        <w:t xml:space="preserve">espite the </w:t>
      </w:r>
      <w:r>
        <w:t xml:space="preserve">recent </w:t>
      </w:r>
      <w:r w:rsidR="0098451F" w:rsidRPr="0098451F">
        <w:t xml:space="preserve">turbulence, the U.S. </w:t>
      </w:r>
      <w:r>
        <w:t xml:space="preserve">large-cap </w:t>
      </w:r>
      <w:r w:rsidR="0098451F" w:rsidRPr="0098451F">
        <w:t xml:space="preserve">stock market </w:t>
      </w:r>
      <w:r w:rsidR="008462A9">
        <w:t>remains up</w:t>
      </w:r>
      <w:r w:rsidR="0098451F" w:rsidRPr="0098451F">
        <w:t xml:space="preserve"> </w:t>
      </w:r>
      <w:r>
        <w:t xml:space="preserve">roughly </w:t>
      </w:r>
      <w:r w:rsidR="0098451F" w:rsidRPr="0098451F">
        <w:t>1</w:t>
      </w:r>
      <w:r w:rsidR="000518ED">
        <w:t>2</w:t>
      </w:r>
      <w:r w:rsidR="0098451F" w:rsidRPr="0098451F">
        <w:t>% year-to-date</w:t>
      </w:r>
      <w:r>
        <w:t xml:space="preserve"> on a total return basis (including dividends)</w:t>
      </w:r>
      <w:r w:rsidR="0098451F" w:rsidRPr="0098451F">
        <w:t xml:space="preserve">, </w:t>
      </w:r>
      <w:r w:rsidR="008462A9">
        <w:t>while</w:t>
      </w:r>
      <w:r w:rsidR="008462A9" w:rsidRPr="0098451F">
        <w:t xml:space="preserve"> </w:t>
      </w:r>
      <w:r w:rsidR="0098451F" w:rsidRPr="0098451F">
        <w:t xml:space="preserve">the Canadian stock market is up </w:t>
      </w:r>
      <w:r>
        <w:t>around</w:t>
      </w:r>
      <w:r w:rsidRPr="0098451F">
        <w:t xml:space="preserve"> </w:t>
      </w:r>
      <w:r w:rsidR="000518ED">
        <w:t>8</w:t>
      </w:r>
      <w:r w:rsidR="0098451F" w:rsidRPr="0098451F">
        <w:t xml:space="preserve">%. These are respectable gains, even if no further progress is made. </w:t>
      </w:r>
      <w:r w:rsidR="008462A9">
        <w:t>Looking a bit further back, t</w:t>
      </w:r>
      <w:r w:rsidR="0098451F" w:rsidRPr="0098451F">
        <w:t xml:space="preserve">he U.S. </w:t>
      </w:r>
      <w:r>
        <w:t xml:space="preserve">and Canadian </w:t>
      </w:r>
      <w:r w:rsidR="0098451F" w:rsidRPr="0098451F">
        <w:t>stock market</w:t>
      </w:r>
      <w:r>
        <w:t>s</w:t>
      </w:r>
      <w:r w:rsidR="0098451F" w:rsidRPr="0098451F">
        <w:t xml:space="preserve"> ha</w:t>
      </w:r>
      <w:r>
        <w:t>ve</w:t>
      </w:r>
      <w:r w:rsidR="0098451F" w:rsidRPr="0098451F">
        <w:t xml:space="preserve"> climbed </w:t>
      </w:r>
      <w:r>
        <w:t xml:space="preserve">roughly </w:t>
      </w:r>
      <w:r w:rsidR="000518ED">
        <w:t>30</w:t>
      </w:r>
      <w:r w:rsidR="0098451F" w:rsidRPr="0098451F">
        <w:t xml:space="preserve">% </w:t>
      </w:r>
      <w:r>
        <w:t>and 2</w:t>
      </w:r>
      <w:r w:rsidR="000518ED">
        <w:t>1</w:t>
      </w:r>
      <w:r>
        <w:t xml:space="preserve">%, respectively, </w:t>
      </w:r>
      <w:r w:rsidR="0098451F" w:rsidRPr="0098451F">
        <w:t xml:space="preserve">since the October 2023 lows. </w:t>
      </w:r>
      <w:r w:rsidR="00DF3F8D">
        <w:t xml:space="preserve">While valuations have adjusted downwards following the price correction in recent weeks, they remain somewhat elevated relative to historical averages. This suggests corporate earnings will take on added importance to support equity markets over the next few quarters. </w:t>
      </w:r>
    </w:p>
    <w:p w14:paraId="2AE309CE" w14:textId="7D8CA5CB" w:rsidR="00B56F90" w:rsidRPr="00C84361" w:rsidRDefault="00206A9E" w:rsidP="00F96D44">
      <w:r>
        <w:t xml:space="preserve">Following particularly subdued levels of volatility in the first half of the year, we believe it is reasonable to expect somewhat higher volatility through the balance of the year as </w:t>
      </w:r>
      <w:r w:rsidR="00EE16B1" w:rsidRPr="008462A9">
        <w:t xml:space="preserve">markets respond to </w:t>
      </w:r>
      <w:r w:rsidR="00593602">
        <w:t>evolving</w:t>
      </w:r>
      <w:r w:rsidR="00EE16B1" w:rsidRPr="008462A9">
        <w:t xml:space="preserve"> interest rate expectations, new economic data, and </w:t>
      </w:r>
      <w:r>
        <w:t>the forthcoming U.S. election</w:t>
      </w:r>
      <w:r w:rsidR="004140AE" w:rsidRPr="008462A9">
        <w:t xml:space="preserve">. There may be some optimism </w:t>
      </w:r>
      <w:r w:rsidR="00593602">
        <w:t>around the</w:t>
      </w:r>
      <w:r w:rsidR="004140AE" w:rsidRPr="008462A9">
        <w:t xml:space="preserve"> </w:t>
      </w:r>
      <w:r w:rsidR="00DF3F8D">
        <w:t>U.S. central bank</w:t>
      </w:r>
      <w:r w:rsidR="004140AE" w:rsidRPr="008462A9">
        <w:t xml:space="preserve"> begin</w:t>
      </w:r>
      <w:r w:rsidR="00593602">
        <w:t>ning</w:t>
      </w:r>
      <w:r w:rsidR="004140AE" w:rsidRPr="008462A9">
        <w:t xml:space="preserve"> to cut rates, as it is widely expected</w:t>
      </w:r>
      <w:r w:rsidR="00DF3F8D">
        <w:t xml:space="preserve"> to do so</w:t>
      </w:r>
      <w:r w:rsidR="004140AE" w:rsidRPr="008462A9">
        <w:t xml:space="preserve"> in </w:t>
      </w:r>
      <w:r w:rsidR="004140AE" w:rsidRPr="008462A9">
        <w:lastRenderedPageBreak/>
        <w:t xml:space="preserve">September, but we also caution that </w:t>
      </w:r>
      <w:r w:rsidR="00593602" w:rsidRPr="00593602">
        <w:t>rate reductions, like hikes,</w:t>
      </w:r>
      <w:r w:rsidR="00593602">
        <w:t xml:space="preserve"> </w:t>
      </w:r>
      <w:r w:rsidR="004140AE" w:rsidRPr="008462A9">
        <w:t>take time to work their way through the economy. That does not mean we</w:t>
      </w:r>
      <w:r w:rsidR="00593602">
        <w:t xml:space="preserve"> should remain passive</w:t>
      </w:r>
      <w:r w:rsidR="004140AE" w:rsidRPr="008462A9">
        <w:t xml:space="preserve"> as investors. </w:t>
      </w:r>
      <w:r w:rsidR="008D74B7">
        <w:t>Instead</w:t>
      </w:r>
      <w:r w:rsidR="004140AE" w:rsidRPr="008462A9">
        <w:t xml:space="preserve">, </w:t>
      </w:r>
      <w:r w:rsidR="008D74B7">
        <w:t>market</w:t>
      </w:r>
      <w:r w:rsidR="004140AE" w:rsidRPr="008462A9">
        <w:t xml:space="preserve"> turbulence </w:t>
      </w:r>
      <w:r w:rsidR="008D74B7">
        <w:t xml:space="preserve">can present </w:t>
      </w:r>
      <w:r w:rsidR="004140AE" w:rsidRPr="008462A9">
        <w:t xml:space="preserve">opportunities to </w:t>
      </w:r>
      <w:r w:rsidR="00DF3F8D">
        <w:t xml:space="preserve">review and </w:t>
      </w:r>
      <w:r w:rsidR="004140AE" w:rsidRPr="008462A9">
        <w:t>rebalance</w:t>
      </w:r>
      <w:r w:rsidR="00DF3F8D">
        <w:t xml:space="preserve"> holdings</w:t>
      </w:r>
      <w:r w:rsidR="004140AE" w:rsidRPr="008462A9">
        <w:t xml:space="preserve">, </w:t>
      </w:r>
      <w:r w:rsidR="008462A9">
        <w:t>ensure portfolios are well-diversified, and</w:t>
      </w:r>
      <w:r w:rsidR="00DF3F8D">
        <w:t>/or</w:t>
      </w:r>
      <w:r w:rsidR="008462A9">
        <w:t xml:space="preserve"> to initiate or add to positions in securities </w:t>
      </w:r>
      <w:r w:rsidR="00DF3F8D">
        <w:t>where valuations have improved</w:t>
      </w:r>
      <w:r w:rsidR="008462A9">
        <w:t xml:space="preserve">. As always, we remain focused on ensuring our clients’ investments are on track to meet their long-term </w:t>
      </w:r>
      <w:r w:rsidR="00DF3F8D">
        <w:t>objectives</w:t>
      </w:r>
      <w:r w:rsidR="008462A9">
        <w:t xml:space="preserve">, recognizing that maintaining discipline during periods of market instability is an </w:t>
      </w:r>
      <w:r w:rsidR="00DF3F8D">
        <w:t xml:space="preserve">essential </w:t>
      </w:r>
      <w:r w:rsidR="008462A9">
        <w:t xml:space="preserve">part of successful investing. </w:t>
      </w:r>
    </w:p>
    <w:p w14:paraId="52E1B628" w14:textId="77777777" w:rsidR="00110733" w:rsidRPr="00110733" w:rsidRDefault="00110733" w:rsidP="00110733">
      <w:pPr>
        <w:rPr>
          <w:lang w:val="en"/>
        </w:rPr>
      </w:pPr>
      <w:r w:rsidRPr="00110733">
        <w:rPr>
          <w:lang w:val="en"/>
        </w:rPr>
        <w:t>Should you have any questions, please feel free to reach out.</w:t>
      </w:r>
    </w:p>
    <w:p w14:paraId="69FFB1A8" w14:textId="086F3C5A" w:rsidR="001E2A44" w:rsidRPr="00C84361" w:rsidRDefault="001E2A44"/>
    <w:sectPr w:rsidR="001E2A44" w:rsidRPr="00C84361" w:rsidSect="008354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F90"/>
    <w:rsid w:val="000518ED"/>
    <w:rsid w:val="0008049E"/>
    <w:rsid w:val="000B1DA0"/>
    <w:rsid w:val="000F57EE"/>
    <w:rsid w:val="00110733"/>
    <w:rsid w:val="00126689"/>
    <w:rsid w:val="001344AD"/>
    <w:rsid w:val="00136503"/>
    <w:rsid w:val="001C30E7"/>
    <w:rsid w:val="001E2A44"/>
    <w:rsid w:val="00206A9E"/>
    <w:rsid w:val="00251BE9"/>
    <w:rsid w:val="002617F8"/>
    <w:rsid w:val="002A6C4A"/>
    <w:rsid w:val="002B17F0"/>
    <w:rsid w:val="002F38D7"/>
    <w:rsid w:val="00316358"/>
    <w:rsid w:val="003568F1"/>
    <w:rsid w:val="003749E7"/>
    <w:rsid w:val="003B1257"/>
    <w:rsid w:val="003B3F6C"/>
    <w:rsid w:val="003D4A50"/>
    <w:rsid w:val="003D6040"/>
    <w:rsid w:val="004140AE"/>
    <w:rsid w:val="00443447"/>
    <w:rsid w:val="004654B5"/>
    <w:rsid w:val="004916EF"/>
    <w:rsid w:val="004968F7"/>
    <w:rsid w:val="00593602"/>
    <w:rsid w:val="005A2B54"/>
    <w:rsid w:val="005C47C3"/>
    <w:rsid w:val="005C69A4"/>
    <w:rsid w:val="005D047C"/>
    <w:rsid w:val="006935C9"/>
    <w:rsid w:val="006B4E82"/>
    <w:rsid w:val="007208AA"/>
    <w:rsid w:val="0072786C"/>
    <w:rsid w:val="007309C2"/>
    <w:rsid w:val="007E1EEE"/>
    <w:rsid w:val="00835492"/>
    <w:rsid w:val="008462A9"/>
    <w:rsid w:val="00887324"/>
    <w:rsid w:val="008916D7"/>
    <w:rsid w:val="008D74B7"/>
    <w:rsid w:val="00904E83"/>
    <w:rsid w:val="009772F7"/>
    <w:rsid w:val="0098451F"/>
    <w:rsid w:val="009A5A61"/>
    <w:rsid w:val="009F5B44"/>
    <w:rsid w:val="00AB2C73"/>
    <w:rsid w:val="00AB45F6"/>
    <w:rsid w:val="00AD4CA7"/>
    <w:rsid w:val="00AE2B08"/>
    <w:rsid w:val="00B11B50"/>
    <w:rsid w:val="00B54F36"/>
    <w:rsid w:val="00B56F90"/>
    <w:rsid w:val="00C373D0"/>
    <w:rsid w:val="00C40945"/>
    <w:rsid w:val="00C73942"/>
    <w:rsid w:val="00C84361"/>
    <w:rsid w:val="00C844D2"/>
    <w:rsid w:val="00CA2A04"/>
    <w:rsid w:val="00CA4D02"/>
    <w:rsid w:val="00D26FA5"/>
    <w:rsid w:val="00D32BFD"/>
    <w:rsid w:val="00D44DBD"/>
    <w:rsid w:val="00DC0172"/>
    <w:rsid w:val="00DC53D1"/>
    <w:rsid w:val="00DD4808"/>
    <w:rsid w:val="00DF3F8D"/>
    <w:rsid w:val="00E63D05"/>
    <w:rsid w:val="00EB121B"/>
    <w:rsid w:val="00EB328E"/>
    <w:rsid w:val="00EB6857"/>
    <w:rsid w:val="00EE16B1"/>
    <w:rsid w:val="00F96D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26292"/>
  <w15:chartTrackingRefBased/>
  <w15:docId w15:val="{33E430F3-29D3-4ACF-9EF1-0E8ECF49C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83549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8428794">
      <w:bodyDiv w:val="1"/>
      <w:marLeft w:val="0"/>
      <w:marRight w:val="0"/>
      <w:marTop w:val="0"/>
      <w:marBottom w:val="0"/>
      <w:divBdr>
        <w:top w:val="none" w:sz="0" w:space="0" w:color="auto"/>
        <w:left w:val="none" w:sz="0" w:space="0" w:color="auto"/>
        <w:bottom w:val="none" w:sz="0" w:space="0" w:color="auto"/>
        <w:right w:val="none" w:sz="0" w:space="0" w:color="auto"/>
      </w:divBdr>
    </w:div>
    <w:div w:id="689381295">
      <w:bodyDiv w:val="1"/>
      <w:marLeft w:val="0"/>
      <w:marRight w:val="0"/>
      <w:marTop w:val="0"/>
      <w:marBottom w:val="0"/>
      <w:divBdr>
        <w:top w:val="none" w:sz="0" w:space="0" w:color="auto"/>
        <w:left w:val="none" w:sz="0" w:space="0" w:color="auto"/>
        <w:bottom w:val="none" w:sz="0" w:space="0" w:color="auto"/>
        <w:right w:val="none" w:sz="0" w:space="0" w:color="auto"/>
      </w:divBdr>
    </w:div>
    <w:div w:id="1391533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662</Words>
  <Characters>3778</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Humbert, Claudia CH</dc:creator>
  <cp:keywords/>
  <dc:description/>
  <cp:lastModifiedBy>Lee, James B</cp:lastModifiedBy>
  <cp:revision>2</cp:revision>
  <cp:lastPrinted>2024-08-08T13:13:00Z</cp:lastPrinted>
  <dcterms:created xsi:type="dcterms:W3CDTF">2024-09-06T14:10:00Z</dcterms:created>
  <dcterms:modified xsi:type="dcterms:W3CDTF">2024-09-06T14:10:00Z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8f99e99-9b44-4087-9344-0482001c1f1a_Enabled">
    <vt:lpwstr>true</vt:lpwstr>
  </property>
  <property fmtid="{D5CDD505-2E9C-101B-9397-08002B2CF9AE}" pid="3" name="MSIP_Label_b8f99e99-9b44-4087-9344-0482001c1f1a_Method">
    <vt:lpwstr>Privileged</vt:lpwstr>
  </property>
  <property fmtid="{D5CDD505-2E9C-101B-9397-08002B2CF9AE}" pid="4" name="MSIP_Label_b8f99e99-9b44-4087-9344-0482001c1f1a_SiteId">
    <vt:lpwstr>9323b596-236d-4890-bed3-60232a849027</vt:lpwstr>
  </property>
  <property fmtid="{D5CDD505-2E9C-101B-9397-08002B2CF9AE}" pid="5" name="Classification">
    <vt:lpwstr>TT_Public</vt:lpwstr>
  </property>
</Properties>
</file>