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E7ACE2" w14:textId="28DF7621" w:rsidR="001E76EB" w:rsidRPr="001E76EB" w:rsidRDefault="001E76EB" w:rsidP="00930E6C">
      <w:pPr>
        <w:rPr>
          <w:b/>
          <w:bCs/>
          <w:sz w:val="24"/>
          <w:szCs w:val="24"/>
        </w:rPr>
      </w:pPr>
      <w:r w:rsidRPr="001E76EB">
        <w:rPr>
          <w:b/>
          <w:bCs/>
          <w:sz w:val="24"/>
          <w:szCs w:val="24"/>
        </w:rPr>
        <w:t>Portfolio Advisory Group Update June 28</w:t>
      </w:r>
      <w:r w:rsidRPr="001E76EB">
        <w:rPr>
          <w:b/>
          <w:bCs/>
          <w:sz w:val="24"/>
          <w:szCs w:val="24"/>
          <w:vertAlign w:val="superscript"/>
        </w:rPr>
        <w:t>th</w:t>
      </w:r>
      <w:proofErr w:type="gramStart"/>
      <w:r w:rsidRPr="001E76EB">
        <w:rPr>
          <w:b/>
          <w:bCs/>
          <w:sz w:val="24"/>
          <w:szCs w:val="24"/>
        </w:rPr>
        <w:t xml:space="preserve"> 2024</w:t>
      </w:r>
      <w:proofErr w:type="gramEnd"/>
    </w:p>
    <w:p w14:paraId="6690E23A" w14:textId="2569762F" w:rsidR="004F463B" w:rsidRPr="004642A4" w:rsidRDefault="00EF60B1" w:rsidP="00930E6C">
      <w:r w:rsidRPr="004642A4">
        <w:t xml:space="preserve">Global equities have </w:t>
      </w:r>
      <w:r w:rsidR="005777BC">
        <w:t xml:space="preserve">been </w:t>
      </w:r>
      <w:r w:rsidR="00143967">
        <w:t>somewhat directionless over the past few weeks</w:t>
      </w:r>
      <w:r w:rsidR="00560491">
        <w:t xml:space="preserve">. One </w:t>
      </w:r>
      <w:r w:rsidR="00BE578E">
        <w:t>notable</w:t>
      </w:r>
      <w:r w:rsidR="00930E6C">
        <w:t xml:space="preserve"> development</w:t>
      </w:r>
      <w:r w:rsidR="009A37F6">
        <w:t xml:space="preserve"> </w:t>
      </w:r>
      <w:r w:rsidR="00560491">
        <w:t>was the</w:t>
      </w:r>
      <w:r w:rsidR="009A37F6">
        <w:t xml:space="preserve"> </w:t>
      </w:r>
      <w:r w:rsidR="00930E6C">
        <w:t xml:space="preserve">Canadian inflation </w:t>
      </w:r>
      <w:r w:rsidR="008B2E94">
        <w:t xml:space="preserve">report </w:t>
      </w:r>
      <w:r w:rsidR="00930E6C">
        <w:t>for May</w:t>
      </w:r>
      <w:r w:rsidR="009A37F6">
        <w:t>, which</w:t>
      </w:r>
      <w:r w:rsidR="008B2E94">
        <w:t xml:space="preserve"> </w:t>
      </w:r>
      <w:r w:rsidR="009A37F6">
        <w:t>w</w:t>
      </w:r>
      <w:r w:rsidR="00560491">
        <w:t>as</w:t>
      </w:r>
      <w:r w:rsidR="00930E6C">
        <w:t xml:space="preserve"> higher than expected for the first time this year. </w:t>
      </w:r>
      <w:r w:rsidR="009A37F6">
        <w:t>This</w:t>
      </w:r>
      <w:r w:rsidR="00930E6C">
        <w:t xml:space="preserve"> has moderately reduced expectations for </w:t>
      </w:r>
      <w:r w:rsidR="00BE578E">
        <w:t xml:space="preserve">a </w:t>
      </w:r>
      <w:r w:rsidR="00930E6C">
        <w:t xml:space="preserve">July rate cut, </w:t>
      </w:r>
      <w:r w:rsidR="009A37F6">
        <w:t xml:space="preserve">though </w:t>
      </w:r>
      <w:r w:rsidR="00930E6C">
        <w:t xml:space="preserve">markets still </w:t>
      </w:r>
      <w:r w:rsidR="009A37F6">
        <w:t>anticipate</w:t>
      </w:r>
      <w:r w:rsidR="00930E6C">
        <w:t xml:space="preserve"> another </w:t>
      </w:r>
      <w:r w:rsidR="00F0626B">
        <w:t xml:space="preserve">one to two </w:t>
      </w:r>
      <w:r w:rsidR="00930E6C">
        <w:t xml:space="preserve">cuts from the Bank of Canada through the remainder of the year. </w:t>
      </w:r>
    </w:p>
    <w:p w14:paraId="58B689CB" w14:textId="2820C4E8" w:rsidR="00B06649" w:rsidRDefault="00B06649" w:rsidP="00B06649">
      <w:r>
        <w:t>It's hard to believe, but we have reached the</w:t>
      </w:r>
      <w:r w:rsidR="00975986">
        <w:t xml:space="preserve"> year’s</w:t>
      </w:r>
      <w:r>
        <w:t xml:space="preserve"> midway point. </w:t>
      </w:r>
      <w:r w:rsidR="009A37F6">
        <w:t>Below, w</w:t>
      </w:r>
      <w:r>
        <w:t xml:space="preserve">e take the opportunity to </w:t>
      </w:r>
      <w:r w:rsidR="00BE578E">
        <w:t>reflect on</w:t>
      </w:r>
      <w:r w:rsidR="004C6187">
        <w:t xml:space="preserve"> </w:t>
      </w:r>
      <w:r w:rsidR="00975986">
        <w:t xml:space="preserve">this year’s </w:t>
      </w:r>
      <w:r w:rsidR="004C6187">
        <w:t>developments</w:t>
      </w:r>
      <w:r>
        <w:t xml:space="preserve"> and </w:t>
      </w:r>
      <w:r w:rsidR="004C6187">
        <w:t xml:space="preserve">share </w:t>
      </w:r>
      <w:r>
        <w:t xml:space="preserve">some thoughts </w:t>
      </w:r>
      <w:r w:rsidR="004C6187">
        <w:t>on the outlook</w:t>
      </w:r>
      <w:r>
        <w:t xml:space="preserve">. We also want to highlight the </w:t>
      </w:r>
      <w:hyperlink r:id="rId6" w:history="1">
        <w:r w:rsidRPr="00CD273C">
          <w:rPr>
            <w:rStyle w:val="Hyperlink"/>
          </w:rPr>
          <w:t>Global Insight Mid-Year Outlook</w:t>
        </w:r>
      </w:hyperlink>
      <w:r>
        <w:t xml:space="preserve">, published by some of the thought leaders across our firm. </w:t>
      </w:r>
      <w:r w:rsidR="000134C0">
        <w:t>Th</w:t>
      </w:r>
      <w:r w:rsidR="004C6187">
        <w:t>e s</w:t>
      </w:r>
      <w:r>
        <w:t>pecial report on U.S. debt</w:t>
      </w:r>
      <w:r w:rsidR="00253C8D">
        <w:t xml:space="preserve"> is particularly thought</w:t>
      </w:r>
      <w:r w:rsidR="009A37F6">
        <w:t>-</w:t>
      </w:r>
      <w:r w:rsidR="00253C8D">
        <w:t>provoking</w:t>
      </w:r>
      <w:r w:rsidR="000134C0">
        <w:t>, though the whole piece is worth a read.</w:t>
      </w:r>
    </w:p>
    <w:p w14:paraId="6DD11406" w14:textId="52361466" w:rsidR="00B06649" w:rsidRPr="004760AF" w:rsidRDefault="00BE578E" w:rsidP="00B06649">
      <w:r>
        <w:t>T</w:t>
      </w:r>
      <w:r w:rsidR="00B06649">
        <w:t>here ha</w:t>
      </w:r>
      <w:r>
        <w:t>s b</w:t>
      </w:r>
      <w:r w:rsidR="00B06649">
        <w:t xml:space="preserve">een encouraging progress on inflation </w:t>
      </w:r>
      <w:r>
        <w:t>this year</w:t>
      </w:r>
      <w:r w:rsidR="00253C8D">
        <w:t xml:space="preserve">, </w:t>
      </w:r>
      <w:r w:rsidR="00B06649">
        <w:t xml:space="preserve">albeit with different regions seeing different rates of decline. </w:t>
      </w:r>
      <w:r w:rsidR="00803741">
        <w:t>Yet, s</w:t>
      </w:r>
      <w:r w:rsidR="00B06649">
        <w:t>ervices inflation has remain</w:t>
      </w:r>
      <w:r w:rsidR="00930E6C">
        <w:t>ed</w:t>
      </w:r>
      <w:r w:rsidR="00B06649">
        <w:t xml:space="preserve"> sticky throughout most of the developed world thanks to wage growth</w:t>
      </w:r>
      <w:r w:rsidR="00253C8D">
        <w:t xml:space="preserve">, resilient </w:t>
      </w:r>
      <w:r w:rsidR="00B06649">
        <w:t>demand</w:t>
      </w:r>
      <w:r w:rsidR="00253C8D">
        <w:t>, and shelter-related costs</w:t>
      </w:r>
      <w:r w:rsidR="00B06649">
        <w:t xml:space="preserve">. Even so, </w:t>
      </w:r>
      <w:r w:rsidR="009904E7">
        <w:t>fading pressures</w:t>
      </w:r>
      <w:r w:rsidR="00B06649">
        <w:t xml:space="preserve"> ha</w:t>
      </w:r>
      <w:r w:rsidR="000134C0">
        <w:t>ve</w:t>
      </w:r>
      <w:r w:rsidR="00B06649">
        <w:t xml:space="preserve"> allowed a few central banks to begin cutting rates, while others</w:t>
      </w:r>
      <w:r w:rsidR="005852F2">
        <w:t>,</w:t>
      </w:r>
      <w:r w:rsidR="00B06649">
        <w:t xml:space="preserve"> like the U.S. Federal Reserve</w:t>
      </w:r>
      <w:r w:rsidR="005852F2">
        <w:t>,</w:t>
      </w:r>
      <w:r w:rsidR="009A37F6">
        <w:t xml:space="preserve"> </w:t>
      </w:r>
      <w:r w:rsidR="00253C8D" w:rsidRPr="004760AF">
        <w:t xml:space="preserve">suggest </w:t>
      </w:r>
      <w:r w:rsidR="009904E7" w:rsidRPr="004760AF">
        <w:t>cuts</w:t>
      </w:r>
      <w:r w:rsidR="00253C8D" w:rsidRPr="004760AF">
        <w:t xml:space="preserve"> remain a possibility later this year.</w:t>
      </w:r>
      <w:r w:rsidR="005852F2" w:rsidRPr="004760AF">
        <w:t xml:space="preserve"> On the growth front, things have been arguably better than </w:t>
      </w:r>
      <w:r w:rsidR="009904E7" w:rsidRPr="004760AF">
        <w:t>anticipated</w:t>
      </w:r>
      <w:r w:rsidR="009A37F6" w:rsidRPr="004760AF">
        <w:t>,</w:t>
      </w:r>
      <w:r w:rsidR="005852F2" w:rsidRPr="004760AF">
        <w:t xml:space="preserve"> given many </w:t>
      </w:r>
      <w:r w:rsidR="00975986" w:rsidRPr="004760AF">
        <w:t>investors</w:t>
      </w:r>
      <w:r w:rsidR="005852F2" w:rsidRPr="004760AF">
        <w:t xml:space="preserve"> were expecting a recession to have </w:t>
      </w:r>
      <w:r w:rsidR="004A40DF" w:rsidRPr="00B723A6">
        <w:t>already begun</w:t>
      </w:r>
      <w:r w:rsidR="005852F2" w:rsidRPr="004760AF">
        <w:t xml:space="preserve"> in various jurisdictions. The manufacturing sector has been </w:t>
      </w:r>
      <w:r w:rsidRPr="004760AF">
        <w:t xml:space="preserve">generally </w:t>
      </w:r>
      <w:r w:rsidR="005852F2" w:rsidRPr="004760AF">
        <w:t xml:space="preserve">weak, offset to a large degree by the services side of the economy. The </w:t>
      </w:r>
      <w:r w:rsidR="00975986" w:rsidRPr="004760AF">
        <w:t xml:space="preserve">consensus </w:t>
      </w:r>
      <w:r w:rsidR="005852F2" w:rsidRPr="004760AF">
        <w:t>view is that a soft landing</w:t>
      </w:r>
      <w:r w:rsidR="00876735" w:rsidRPr="004760AF">
        <w:t>,</w:t>
      </w:r>
      <w:r w:rsidR="00967E9C" w:rsidRPr="004760AF">
        <w:t xml:space="preserve"> </w:t>
      </w:r>
      <w:r w:rsidR="00AB1E39" w:rsidRPr="004760AF">
        <w:t>where</w:t>
      </w:r>
      <w:r w:rsidR="009904E7" w:rsidRPr="004760AF">
        <w:t xml:space="preserve"> the economy slows but avoids a material deterioration</w:t>
      </w:r>
      <w:r w:rsidR="00967E9C" w:rsidRPr="004760AF">
        <w:t xml:space="preserve"> in employment</w:t>
      </w:r>
      <w:r w:rsidR="00876735" w:rsidRPr="004760AF">
        <w:t>,</w:t>
      </w:r>
      <w:r w:rsidR="009B66E0" w:rsidRPr="004760AF">
        <w:t xml:space="preserve"> </w:t>
      </w:r>
      <w:r w:rsidR="005852F2" w:rsidRPr="004760AF">
        <w:t xml:space="preserve">is </w:t>
      </w:r>
      <w:r w:rsidR="00975986" w:rsidRPr="004760AF">
        <w:t xml:space="preserve">now more </w:t>
      </w:r>
      <w:r w:rsidR="005852F2" w:rsidRPr="004760AF">
        <w:t>likely for many economies, particular</w:t>
      </w:r>
      <w:r w:rsidR="00AB1E39" w:rsidRPr="004760AF">
        <w:t>ly</w:t>
      </w:r>
      <w:r w:rsidR="005852F2" w:rsidRPr="004760AF">
        <w:t xml:space="preserve"> the U.S. </w:t>
      </w:r>
    </w:p>
    <w:p w14:paraId="3A4EDE00" w14:textId="36A84115" w:rsidR="002A132C" w:rsidRPr="004760AF" w:rsidRDefault="005852F2" w:rsidP="00B06649">
      <w:r w:rsidRPr="004760AF">
        <w:t xml:space="preserve">The backdrop above has driven global </w:t>
      </w:r>
      <w:r w:rsidR="006E0989" w:rsidRPr="004760AF">
        <w:t xml:space="preserve">equity </w:t>
      </w:r>
      <w:r w:rsidRPr="004760AF">
        <w:t xml:space="preserve">markets </w:t>
      </w:r>
      <w:r w:rsidR="00BE578E" w:rsidRPr="004760AF">
        <w:t xml:space="preserve">higher </w:t>
      </w:r>
      <w:r w:rsidRPr="004760AF">
        <w:t xml:space="preserve">this year, with the U.S. </w:t>
      </w:r>
      <w:r w:rsidR="002A132C" w:rsidRPr="004760AF">
        <w:t>leading the way</w:t>
      </w:r>
      <w:r w:rsidRPr="004760AF">
        <w:t>.</w:t>
      </w:r>
      <w:r w:rsidR="00B9377D">
        <w:t xml:space="preserve"> </w:t>
      </w:r>
      <w:r w:rsidRPr="004760AF">
        <w:t>But</w:t>
      </w:r>
      <w:r w:rsidR="00975986" w:rsidRPr="004760AF">
        <w:t>,</w:t>
      </w:r>
      <w:r w:rsidRPr="004760AF">
        <w:t xml:space="preserve"> as has been the case for some time, U.S. gains have</w:t>
      </w:r>
      <w:r w:rsidR="00975986" w:rsidRPr="004760AF">
        <w:t xml:space="preserve"> been </w:t>
      </w:r>
      <w:r w:rsidRPr="004760AF">
        <w:t xml:space="preserve">heavily influenced by </w:t>
      </w:r>
      <w:r w:rsidR="002A132C" w:rsidRPr="004760AF">
        <w:t>large</w:t>
      </w:r>
      <w:r w:rsidR="00F223BE" w:rsidRPr="004760AF">
        <w:t>-</w:t>
      </w:r>
      <w:r w:rsidR="002A132C" w:rsidRPr="004760AF">
        <w:t xml:space="preserve">cap technology, and more </w:t>
      </w:r>
      <w:r w:rsidR="006E0989" w:rsidRPr="004760AF">
        <w:t>specifically</w:t>
      </w:r>
      <w:r w:rsidR="00F223BE" w:rsidRPr="004760AF">
        <w:t>,</w:t>
      </w:r>
      <w:r w:rsidR="002A132C" w:rsidRPr="004760AF">
        <w:t xml:space="preserve"> </w:t>
      </w:r>
      <w:r w:rsidRPr="004760AF">
        <w:t>anything related to artificial intelligence.</w:t>
      </w:r>
      <w:r w:rsidR="002A132C" w:rsidRPr="004760AF">
        <w:t xml:space="preserve"> </w:t>
      </w:r>
      <w:r w:rsidR="006E0989" w:rsidRPr="004760AF">
        <w:t>T</w:t>
      </w:r>
      <w:r w:rsidR="009B66E0" w:rsidRPr="004760AF">
        <w:t>h</w:t>
      </w:r>
      <w:r w:rsidR="002A132C" w:rsidRPr="004760AF">
        <w:t xml:space="preserve">is momentum </w:t>
      </w:r>
      <w:r w:rsidR="009B66E0" w:rsidRPr="004760AF">
        <w:t>may continue</w:t>
      </w:r>
      <w:r w:rsidR="006E0989" w:rsidRPr="004760AF">
        <w:t xml:space="preserve"> for some time</w:t>
      </w:r>
      <w:r w:rsidR="009B66E0" w:rsidRPr="004760AF">
        <w:t xml:space="preserve">, </w:t>
      </w:r>
      <w:r w:rsidR="002A132C" w:rsidRPr="004760AF">
        <w:t xml:space="preserve">but </w:t>
      </w:r>
      <w:r w:rsidR="00876735" w:rsidRPr="004760AF">
        <w:t xml:space="preserve">a few </w:t>
      </w:r>
      <w:r w:rsidR="00F05317" w:rsidRPr="004760AF">
        <w:t>things warrant</w:t>
      </w:r>
      <w:r w:rsidR="00F223BE" w:rsidRPr="004760AF">
        <w:t xml:space="preserve"> </w:t>
      </w:r>
      <w:r w:rsidR="002A132C" w:rsidRPr="004760AF">
        <w:t>attention.</w:t>
      </w:r>
    </w:p>
    <w:p w14:paraId="7D054713" w14:textId="5BBB4DF0" w:rsidR="001925C1" w:rsidRDefault="006E0989" w:rsidP="00B06649">
      <w:r w:rsidRPr="004760AF">
        <w:t>T</w:t>
      </w:r>
      <w:r w:rsidR="00F05317" w:rsidRPr="004760AF">
        <w:t>he U.S. market has become more expensive over the past year. While valuation</w:t>
      </w:r>
      <w:r w:rsidR="00803741">
        <w:t xml:space="preserve">s </w:t>
      </w:r>
      <w:r w:rsidRPr="004760AF">
        <w:t xml:space="preserve">are </w:t>
      </w:r>
      <w:r w:rsidR="00F05317" w:rsidRPr="004760AF">
        <w:t xml:space="preserve">more reasonable if </w:t>
      </w:r>
      <w:r w:rsidRPr="004760AF">
        <w:t>one exclude</w:t>
      </w:r>
      <w:r w:rsidR="00F223BE" w:rsidRPr="004760AF">
        <w:t>s</w:t>
      </w:r>
      <w:r w:rsidRPr="004760AF">
        <w:t xml:space="preserve"> </w:t>
      </w:r>
      <w:r w:rsidR="00F05317" w:rsidRPr="004760AF">
        <w:t>the</w:t>
      </w:r>
      <w:r w:rsidRPr="004760AF">
        <w:t xml:space="preserve"> </w:t>
      </w:r>
      <w:r w:rsidR="00D33AF9">
        <w:t>large “</w:t>
      </w:r>
      <w:r w:rsidRPr="004760AF">
        <w:t>tech</w:t>
      </w:r>
      <w:r w:rsidR="00D33AF9">
        <w:t>”</w:t>
      </w:r>
      <w:r w:rsidRPr="004760AF">
        <w:t xml:space="preserve"> stocks</w:t>
      </w:r>
      <w:r w:rsidR="00F223BE" w:rsidRPr="004760AF">
        <w:t xml:space="preserve"> that</w:t>
      </w:r>
      <w:r w:rsidRPr="004760AF">
        <w:t xml:space="preserve"> have led markets</w:t>
      </w:r>
      <w:r w:rsidR="00F223BE" w:rsidRPr="004760AF">
        <w:t>,</w:t>
      </w:r>
      <w:r w:rsidR="00F05317" w:rsidRPr="004760AF">
        <w:t xml:space="preserve"> </w:t>
      </w:r>
      <w:r w:rsidR="00B723A6">
        <w:t xml:space="preserve">they still </w:t>
      </w:r>
      <w:r w:rsidR="00F05317" w:rsidRPr="004760AF">
        <w:t xml:space="preserve">sit above </w:t>
      </w:r>
      <w:r w:rsidRPr="004760AF">
        <w:t xml:space="preserve">historical </w:t>
      </w:r>
      <w:r w:rsidR="00F05317" w:rsidRPr="004760AF">
        <w:t>average</w:t>
      </w:r>
      <w:r w:rsidR="00B723A6">
        <w:t>s</w:t>
      </w:r>
      <w:r w:rsidR="00F05317" w:rsidRPr="004760AF">
        <w:t xml:space="preserve">. </w:t>
      </w:r>
      <w:r w:rsidR="00803741">
        <w:t xml:space="preserve">That may have </w:t>
      </w:r>
      <w:r w:rsidR="00D33AF9">
        <w:t xml:space="preserve">bigger </w:t>
      </w:r>
      <w:r w:rsidR="00803741">
        <w:t xml:space="preserve">implications </w:t>
      </w:r>
      <w:r w:rsidR="00D33AF9">
        <w:t>over</w:t>
      </w:r>
      <w:r w:rsidR="00803741">
        <w:t xml:space="preserve"> the longer-term</w:t>
      </w:r>
      <w:r w:rsidR="00D33AF9">
        <w:t xml:space="preserve"> than it does for the rest of the year</w:t>
      </w:r>
      <w:r w:rsidRPr="00B723A6">
        <w:t xml:space="preserve">. </w:t>
      </w:r>
      <w:r w:rsidR="00B723A6">
        <w:t xml:space="preserve">Meanwhile, </w:t>
      </w:r>
      <w:r w:rsidR="00803741">
        <w:t xml:space="preserve">our confidence in </w:t>
      </w:r>
      <w:r w:rsidR="002C3FBE" w:rsidRPr="00B723A6">
        <w:t xml:space="preserve">the sustainability of </w:t>
      </w:r>
      <w:r w:rsidR="00B723A6">
        <w:t>a bull market</w:t>
      </w:r>
      <w:r w:rsidR="005623BB" w:rsidRPr="00B723A6">
        <w:t xml:space="preserve"> </w:t>
      </w:r>
      <w:r w:rsidR="00803741">
        <w:t>is usually high</w:t>
      </w:r>
      <w:r w:rsidR="00D33AF9">
        <w:t>est</w:t>
      </w:r>
      <w:r w:rsidR="00803741">
        <w:t xml:space="preserve"> </w:t>
      </w:r>
      <w:r w:rsidR="00D33AF9">
        <w:t>when</w:t>
      </w:r>
      <w:r w:rsidR="00B723A6">
        <w:t xml:space="preserve"> </w:t>
      </w:r>
      <w:r w:rsidR="005623BB" w:rsidRPr="00B723A6">
        <w:t>gains are driven</w:t>
      </w:r>
      <w:r w:rsidR="002C3FBE" w:rsidRPr="00B723A6">
        <w:t xml:space="preserve"> </w:t>
      </w:r>
      <w:r w:rsidRPr="00B723A6">
        <w:t xml:space="preserve">by a broad </w:t>
      </w:r>
      <w:r w:rsidR="00B723A6">
        <w:t>range</w:t>
      </w:r>
      <w:r w:rsidRPr="00B723A6">
        <w:t xml:space="preserve"> of stocks and sectors</w:t>
      </w:r>
      <w:r w:rsidRPr="004760AF">
        <w:t xml:space="preserve">. </w:t>
      </w:r>
      <w:r w:rsidR="00803741">
        <w:t>But</w:t>
      </w:r>
      <w:r w:rsidR="00B723A6">
        <w:t xml:space="preserve"> that hasn’t exactly been the case</w:t>
      </w:r>
      <w:r w:rsidR="00803741">
        <w:t xml:space="preserve"> this year</w:t>
      </w:r>
      <w:r w:rsidR="00B723A6">
        <w:t xml:space="preserve">, though there is always the possibility that market leadership could </w:t>
      </w:r>
      <w:r w:rsidR="00803741">
        <w:t>broaden</w:t>
      </w:r>
      <w:r w:rsidR="00AA5CBF">
        <w:t>,</w:t>
      </w:r>
      <w:r w:rsidR="00803741">
        <w:t xml:space="preserve"> or </w:t>
      </w:r>
      <w:r w:rsidR="00B723A6">
        <w:t xml:space="preserve">shift to other sectors. </w:t>
      </w:r>
      <w:r w:rsidR="00F223BE" w:rsidRPr="004760AF">
        <w:t>W</w:t>
      </w:r>
      <w:r w:rsidR="00F05317" w:rsidRPr="004760AF">
        <w:t xml:space="preserve">e don’t view investor sentiment as overly optimistic yet, </w:t>
      </w:r>
      <w:r w:rsidR="00803741">
        <w:t xml:space="preserve">which can often be the case </w:t>
      </w:r>
      <w:r w:rsidR="00D33AF9">
        <w:t>near</w:t>
      </w:r>
      <w:r w:rsidR="00803741">
        <w:t xml:space="preserve"> market peaks, </w:t>
      </w:r>
      <w:r w:rsidR="00F05317" w:rsidRPr="004760AF">
        <w:t>but it is more positive than it was a year ago</w:t>
      </w:r>
      <w:r w:rsidR="00F223BE" w:rsidRPr="004760AF">
        <w:t>,</w:t>
      </w:r>
      <w:r w:rsidR="00975986" w:rsidRPr="004760AF">
        <w:t xml:space="preserve"> </w:t>
      </w:r>
      <w:r w:rsidR="00F05317" w:rsidRPr="004760AF">
        <w:t xml:space="preserve">suggesting there is growing risk of </w:t>
      </w:r>
      <w:r w:rsidR="00803741">
        <w:t xml:space="preserve">some </w:t>
      </w:r>
      <w:r w:rsidR="00F05317" w:rsidRPr="004760AF">
        <w:t>investor</w:t>
      </w:r>
      <w:r w:rsidR="00F05317">
        <w:t xml:space="preserve"> complacency.</w:t>
      </w:r>
      <w:r w:rsidR="00F223BE">
        <w:t xml:space="preserve"> M</w:t>
      </w:r>
      <w:r w:rsidR="00F05317">
        <w:t>ost importantly, the risk of recession</w:t>
      </w:r>
      <w:r w:rsidR="00975986">
        <w:t xml:space="preserve"> remains </w:t>
      </w:r>
      <w:r w:rsidR="00A22285">
        <w:t>above average</w:t>
      </w:r>
      <w:r w:rsidR="00D33AF9">
        <w:t xml:space="preserve"> </w:t>
      </w:r>
      <w:r w:rsidR="00975986">
        <w:t xml:space="preserve">based on </w:t>
      </w:r>
      <w:r w:rsidR="00803741">
        <w:t xml:space="preserve">various </w:t>
      </w:r>
      <w:r w:rsidR="00975986">
        <w:t>factors we monitor</w:t>
      </w:r>
      <w:r w:rsidR="0042099D">
        <w:t xml:space="preserve">. </w:t>
      </w:r>
      <w:r w:rsidR="00803741">
        <w:t>As a result</w:t>
      </w:r>
      <w:r w:rsidR="00975986">
        <w:t xml:space="preserve">, we believe the range of </w:t>
      </w:r>
      <w:r w:rsidR="0042099D">
        <w:t>possibilities</w:t>
      </w:r>
      <w:r w:rsidR="00975986">
        <w:t xml:space="preserve"> for equities is wider than normal</w:t>
      </w:r>
      <w:r w:rsidR="00B723A6">
        <w:t xml:space="preserve"> </w:t>
      </w:r>
      <w:r w:rsidR="00803741">
        <w:t xml:space="preserve">despite the </w:t>
      </w:r>
      <w:r w:rsidR="00D33AF9">
        <w:t xml:space="preserve">market </w:t>
      </w:r>
      <w:r w:rsidR="00803741">
        <w:t>strength to date.</w:t>
      </w:r>
    </w:p>
    <w:p w14:paraId="4682EDA9" w14:textId="763C8ED2" w:rsidR="00143967" w:rsidRDefault="00C94B8A" w:rsidP="00830D79">
      <w:r>
        <w:t>Outside the U.S.</w:t>
      </w:r>
      <w:r w:rsidR="00B723A6">
        <w:t>,</w:t>
      </w:r>
      <w:r>
        <w:t xml:space="preserve"> and </w:t>
      </w:r>
      <w:r w:rsidR="00A22285">
        <w:t>“</w:t>
      </w:r>
      <w:r>
        <w:t>tech</w:t>
      </w:r>
      <w:r w:rsidR="00A22285">
        <w:t>”</w:t>
      </w:r>
      <w:r>
        <w:t xml:space="preserve"> in particular, equity markets </w:t>
      </w:r>
      <w:r w:rsidR="00B723A6">
        <w:t xml:space="preserve">sit at </w:t>
      </w:r>
      <w:r>
        <w:t>valuation</w:t>
      </w:r>
      <w:r w:rsidR="00B723A6">
        <w:t xml:space="preserve"> levels that are more balanced</w:t>
      </w:r>
      <w:r>
        <w:t>,</w:t>
      </w:r>
      <w:r w:rsidR="00A22285">
        <w:t xml:space="preserve"> reflecting some of the economic headwinds that exist in parts of the world</w:t>
      </w:r>
      <w:r w:rsidR="004760AF">
        <w:t>.</w:t>
      </w:r>
      <w:r w:rsidR="001925C1">
        <w:t xml:space="preserve"> On the fixed income front, yields remain </w:t>
      </w:r>
      <w:r w:rsidR="00A22285">
        <w:t>attractive in our view</w:t>
      </w:r>
      <w:r w:rsidR="001925C1">
        <w:t xml:space="preserve">, </w:t>
      </w:r>
      <w:r w:rsidR="004760AF">
        <w:t xml:space="preserve">and </w:t>
      </w:r>
      <w:r w:rsidR="001925C1">
        <w:t>high</w:t>
      </w:r>
      <w:r w:rsidR="00A22285">
        <w:t xml:space="preserve">er </w:t>
      </w:r>
      <w:r w:rsidR="001925C1">
        <w:t xml:space="preserve">quality </w:t>
      </w:r>
      <w:r w:rsidR="00A22285">
        <w:t>bond exposure</w:t>
      </w:r>
      <w:r w:rsidR="001925C1">
        <w:t xml:space="preserve"> can </w:t>
      </w:r>
      <w:r w:rsidR="004760AF">
        <w:t>act as a stabilizer</w:t>
      </w:r>
      <w:r w:rsidR="001925C1">
        <w:t xml:space="preserve"> </w:t>
      </w:r>
      <w:r w:rsidR="00A22285">
        <w:t xml:space="preserve">in portfolios in the event equity market volatility returns. </w:t>
      </w:r>
      <w:r w:rsidR="004760AF">
        <w:t>Overall, our</w:t>
      </w:r>
      <w:r w:rsidR="006F17D3">
        <w:t xml:space="preserve"> </w:t>
      </w:r>
      <w:r w:rsidR="00A22285">
        <w:t xml:space="preserve">approach to managing portfolios </w:t>
      </w:r>
      <w:r w:rsidR="004760AF">
        <w:t xml:space="preserve">remains </w:t>
      </w:r>
      <w:r w:rsidR="00A22285">
        <w:t xml:space="preserve">a bit more </w:t>
      </w:r>
      <w:r w:rsidR="004760AF">
        <w:t>cautious</w:t>
      </w:r>
      <w:r w:rsidR="00A22285">
        <w:t xml:space="preserve"> at this time given the range of </w:t>
      </w:r>
      <w:r w:rsidR="00B9377D">
        <w:t xml:space="preserve">potential </w:t>
      </w:r>
      <w:r w:rsidR="00A22285">
        <w:t>outcomes</w:t>
      </w:r>
      <w:r w:rsidR="004760AF">
        <w:t>. We remain</w:t>
      </w:r>
      <w:r w:rsidR="006F17D3">
        <w:t xml:space="preserve"> committed to regular rebalancing</w:t>
      </w:r>
      <w:r w:rsidR="00B9377D">
        <w:t xml:space="preserve"> </w:t>
      </w:r>
      <w:r w:rsidR="00A22285">
        <w:t xml:space="preserve">to </w:t>
      </w:r>
      <w:r w:rsidR="006F17D3">
        <w:t>mitigat</w:t>
      </w:r>
      <w:r w:rsidR="00A22285">
        <w:t>e</w:t>
      </w:r>
      <w:r w:rsidR="006F17D3">
        <w:t xml:space="preserve"> the risk of overexposure to any one market or sector’s idiosyncrasies.</w:t>
      </w:r>
    </w:p>
    <w:p w14:paraId="066EAABE" w14:textId="07F193D4" w:rsidR="00830D79" w:rsidRPr="004642A4" w:rsidRDefault="00143967" w:rsidP="00830D79">
      <w:r>
        <w:t>We want to wish you and your loved ones a safe and happy summer.</w:t>
      </w:r>
      <w:r w:rsidR="001E76EB">
        <w:t xml:space="preserve">  </w:t>
      </w:r>
      <w:r w:rsidR="00830D79">
        <w:t>Should you have any questions, feel free to reach out.</w:t>
      </w:r>
    </w:p>
    <w:sectPr w:rsidR="00830D79" w:rsidRPr="004642A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25DFB"/>
    <w:multiLevelType w:val="hybridMultilevel"/>
    <w:tmpl w:val="BC0CA350"/>
    <w:lvl w:ilvl="0" w:tplc="A38A816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4356D8"/>
    <w:multiLevelType w:val="hybridMultilevel"/>
    <w:tmpl w:val="48649558"/>
    <w:lvl w:ilvl="0" w:tplc="73727704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521EB2"/>
    <w:multiLevelType w:val="hybridMultilevel"/>
    <w:tmpl w:val="81C870EA"/>
    <w:lvl w:ilvl="0" w:tplc="F21006E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9761266">
    <w:abstractNumId w:val="0"/>
  </w:num>
  <w:num w:numId="2" w16cid:durableId="1003505898">
    <w:abstractNumId w:val="2"/>
  </w:num>
  <w:num w:numId="3" w16cid:durableId="5089077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01EC"/>
    <w:rsid w:val="00003A05"/>
    <w:rsid w:val="000134C0"/>
    <w:rsid w:val="00015D03"/>
    <w:rsid w:val="00043CE4"/>
    <w:rsid w:val="0005583D"/>
    <w:rsid w:val="000732F9"/>
    <w:rsid w:val="000C72D7"/>
    <w:rsid w:val="00114742"/>
    <w:rsid w:val="001312C4"/>
    <w:rsid w:val="00143967"/>
    <w:rsid w:val="001925C1"/>
    <w:rsid w:val="001A143A"/>
    <w:rsid w:val="001C38A0"/>
    <w:rsid w:val="001E76EB"/>
    <w:rsid w:val="00203992"/>
    <w:rsid w:val="0021280B"/>
    <w:rsid w:val="00215E42"/>
    <w:rsid w:val="00251BE9"/>
    <w:rsid w:val="00253C8D"/>
    <w:rsid w:val="002801EC"/>
    <w:rsid w:val="002A132C"/>
    <w:rsid w:val="002B0BD3"/>
    <w:rsid w:val="002C3FBE"/>
    <w:rsid w:val="002D5F56"/>
    <w:rsid w:val="00363AA8"/>
    <w:rsid w:val="00380E0D"/>
    <w:rsid w:val="003B3F6C"/>
    <w:rsid w:val="003F62B0"/>
    <w:rsid w:val="0042099D"/>
    <w:rsid w:val="004239DA"/>
    <w:rsid w:val="004535CD"/>
    <w:rsid w:val="004642A4"/>
    <w:rsid w:val="004760AF"/>
    <w:rsid w:val="00477066"/>
    <w:rsid w:val="0049069B"/>
    <w:rsid w:val="004957A3"/>
    <w:rsid w:val="004A40DF"/>
    <w:rsid w:val="004B6213"/>
    <w:rsid w:val="004C6187"/>
    <w:rsid w:val="004D2A05"/>
    <w:rsid w:val="004F463B"/>
    <w:rsid w:val="00515595"/>
    <w:rsid w:val="00560491"/>
    <w:rsid w:val="005623BB"/>
    <w:rsid w:val="005777BC"/>
    <w:rsid w:val="005852F2"/>
    <w:rsid w:val="00592918"/>
    <w:rsid w:val="005B287C"/>
    <w:rsid w:val="005C0D86"/>
    <w:rsid w:val="00604652"/>
    <w:rsid w:val="0060764A"/>
    <w:rsid w:val="00631E50"/>
    <w:rsid w:val="006414E1"/>
    <w:rsid w:val="00652E43"/>
    <w:rsid w:val="00672899"/>
    <w:rsid w:val="006761EA"/>
    <w:rsid w:val="00695134"/>
    <w:rsid w:val="00695A32"/>
    <w:rsid w:val="006A70A1"/>
    <w:rsid w:val="006B1510"/>
    <w:rsid w:val="006E0989"/>
    <w:rsid w:val="006F17D3"/>
    <w:rsid w:val="006F54E7"/>
    <w:rsid w:val="00732853"/>
    <w:rsid w:val="007A2A03"/>
    <w:rsid w:val="007E618B"/>
    <w:rsid w:val="007F7BB9"/>
    <w:rsid w:val="00803741"/>
    <w:rsid w:val="00830D79"/>
    <w:rsid w:val="00865706"/>
    <w:rsid w:val="00876735"/>
    <w:rsid w:val="00885914"/>
    <w:rsid w:val="008B2E94"/>
    <w:rsid w:val="008E163E"/>
    <w:rsid w:val="008E7FBF"/>
    <w:rsid w:val="00930E6C"/>
    <w:rsid w:val="009461DC"/>
    <w:rsid w:val="009679F7"/>
    <w:rsid w:val="00967E9C"/>
    <w:rsid w:val="00975986"/>
    <w:rsid w:val="009904E7"/>
    <w:rsid w:val="009A37F6"/>
    <w:rsid w:val="009B66E0"/>
    <w:rsid w:val="00A215F1"/>
    <w:rsid w:val="00A22285"/>
    <w:rsid w:val="00A22AFB"/>
    <w:rsid w:val="00A3493C"/>
    <w:rsid w:val="00A64447"/>
    <w:rsid w:val="00AA5CBF"/>
    <w:rsid w:val="00AB1E39"/>
    <w:rsid w:val="00AE1691"/>
    <w:rsid w:val="00B035AD"/>
    <w:rsid w:val="00B06649"/>
    <w:rsid w:val="00B17840"/>
    <w:rsid w:val="00B44CED"/>
    <w:rsid w:val="00B514A3"/>
    <w:rsid w:val="00B54F36"/>
    <w:rsid w:val="00B723A6"/>
    <w:rsid w:val="00B9377D"/>
    <w:rsid w:val="00BB6814"/>
    <w:rsid w:val="00BD74C1"/>
    <w:rsid w:val="00BE578E"/>
    <w:rsid w:val="00BE6FBA"/>
    <w:rsid w:val="00BF2B34"/>
    <w:rsid w:val="00C028C6"/>
    <w:rsid w:val="00C373D0"/>
    <w:rsid w:val="00C42097"/>
    <w:rsid w:val="00C578FE"/>
    <w:rsid w:val="00C57FE7"/>
    <w:rsid w:val="00C75F66"/>
    <w:rsid w:val="00C94B8A"/>
    <w:rsid w:val="00CC5B2D"/>
    <w:rsid w:val="00CD0862"/>
    <w:rsid w:val="00CD273C"/>
    <w:rsid w:val="00CF57E6"/>
    <w:rsid w:val="00D037B0"/>
    <w:rsid w:val="00D2268C"/>
    <w:rsid w:val="00D26FA5"/>
    <w:rsid w:val="00D33AF9"/>
    <w:rsid w:val="00D33C14"/>
    <w:rsid w:val="00D62505"/>
    <w:rsid w:val="00D74331"/>
    <w:rsid w:val="00D77746"/>
    <w:rsid w:val="00DC4C0E"/>
    <w:rsid w:val="00DC7E91"/>
    <w:rsid w:val="00DD495B"/>
    <w:rsid w:val="00E20BEB"/>
    <w:rsid w:val="00E3405E"/>
    <w:rsid w:val="00E6373F"/>
    <w:rsid w:val="00E65B7D"/>
    <w:rsid w:val="00E71C28"/>
    <w:rsid w:val="00E71E18"/>
    <w:rsid w:val="00EF5FE5"/>
    <w:rsid w:val="00EF60B1"/>
    <w:rsid w:val="00EF7126"/>
    <w:rsid w:val="00F05317"/>
    <w:rsid w:val="00F0626B"/>
    <w:rsid w:val="00F16880"/>
    <w:rsid w:val="00F223BE"/>
    <w:rsid w:val="00F3180C"/>
    <w:rsid w:val="00F517E3"/>
    <w:rsid w:val="00F95F30"/>
    <w:rsid w:val="00F96B94"/>
    <w:rsid w:val="00FE4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9B6291"/>
  <w15:chartTrackingRefBased/>
  <w15:docId w15:val="{9D615001-9E67-437C-87F4-6653B30520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215F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215F1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D33C14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5929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815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0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27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8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rbcinsight.com/wm/Share/ResearchViewer/?SSS_8E15C80D36D64F056F1094D2F84CEEDC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2120A2-A1D6-4977-AD4A-74FD06CDC2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593</Words>
  <Characters>3384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Humbert, Claudia CH</dc:creator>
  <cp:keywords/>
  <dc:description/>
  <cp:lastModifiedBy>Lee, James B</cp:lastModifiedBy>
  <cp:revision>2</cp:revision>
  <dcterms:created xsi:type="dcterms:W3CDTF">2024-06-28T16:14:00Z</dcterms:created>
  <dcterms:modified xsi:type="dcterms:W3CDTF">2024-06-28T16:14:00Z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8f99e99-9b44-4087-9344-0482001c1f1a_Enabled">
    <vt:lpwstr>true</vt:lpwstr>
  </property>
  <property fmtid="{D5CDD505-2E9C-101B-9397-08002B2CF9AE}" pid="3" name="MSIP_Label_b8f99e99-9b44-4087-9344-0482001c1f1a_Method">
    <vt:lpwstr>Privileged</vt:lpwstr>
  </property>
  <property fmtid="{D5CDD505-2E9C-101B-9397-08002B2CF9AE}" pid="4" name="MSIP_Label_b8f99e99-9b44-4087-9344-0482001c1f1a_SiteId">
    <vt:lpwstr>9323b596-236d-4890-bed3-60232a849027</vt:lpwstr>
  </property>
  <property fmtid="{D5CDD505-2E9C-101B-9397-08002B2CF9AE}" pid="5" name="Classification">
    <vt:lpwstr>TT_Public</vt:lpwstr>
  </property>
</Properties>
</file>